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5E92" w:rsidRDefault="00C32566" w:rsidP="00E95E92">
      <w:pPr>
        <w:rPr>
          <w:rFonts w:cs="Times New Roman"/>
          <w:szCs w:val="24"/>
        </w:rPr>
        <w:sectPr w:rsidR="00E95E92" w:rsidSect="002E07A7">
          <w:footerReference w:type="default" r:id="rId11"/>
          <w:headerReference w:type="first" r:id="rId12"/>
          <w:pgSz w:w="11906" w:h="16838" w:code="9"/>
          <w:pgMar w:top="1418" w:right="1418" w:bottom="1418" w:left="1418" w:header="709" w:footer="709" w:gutter="0"/>
          <w:pgNumType w:start="0"/>
          <w:cols w:space="708"/>
          <w:titlePg/>
          <w:docGrid w:linePitch="360"/>
        </w:sectPr>
      </w:pPr>
      <w:r>
        <w:rPr>
          <w:noProof/>
          <w:lang w:eastAsia="nb-NO"/>
        </w:rPr>
        <mc:AlternateContent>
          <mc:Choice Requires="wps">
            <w:drawing>
              <wp:anchor distT="0" distB="0" distL="114300" distR="114300" simplePos="0" relativeHeight="251660288" behindDoc="0" locked="0" layoutInCell="1" allowOverlap="1" wp14:anchorId="5CE9151C" wp14:editId="74DBAF8E">
                <wp:simplePos x="0" y="0"/>
                <wp:positionH relativeFrom="column">
                  <wp:posOffset>382270</wp:posOffset>
                </wp:positionH>
                <wp:positionV relativeFrom="paragraph">
                  <wp:posOffset>2179320</wp:posOffset>
                </wp:positionV>
                <wp:extent cx="5488940" cy="685800"/>
                <wp:effectExtent l="0" t="0" r="0" b="0"/>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31C4F" w:rsidRPr="00EC1162" w:rsidRDefault="00831C4F" w:rsidP="00C32566">
                            <w:pPr>
                              <w:rPr>
                                <w:rFonts w:ascii="Calibri" w:hAnsi="Calibri"/>
                                <w:sz w:val="28"/>
                                <w:szCs w:val="28"/>
                                <w:lang w:val="nn-NO"/>
                              </w:rPr>
                            </w:pPr>
                            <w:r w:rsidRPr="00EC1162">
                              <w:rPr>
                                <w:rFonts w:ascii="Calibri" w:hAnsi="Calibri"/>
                                <w:sz w:val="28"/>
                                <w:szCs w:val="28"/>
                                <w:lang w:val="nn-NO"/>
                              </w:rPr>
                              <w:t>Emnekode: SPU 110</w:t>
                            </w:r>
                            <w:r w:rsidRPr="00EC1162">
                              <w:rPr>
                                <w:rFonts w:ascii="Calibri" w:hAnsi="Calibri"/>
                                <w:sz w:val="28"/>
                                <w:szCs w:val="28"/>
                                <w:lang w:val="nn-NO"/>
                              </w:rPr>
                              <w:tab/>
                            </w:r>
                            <w:r w:rsidRPr="00EC1162">
                              <w:rPr>
                                <w:rFonts w:ascii="Calibri" w:hAnsi="Calibri"/>
                                <w:sz w:val="28"/>
                                <w:szCs w:val="28"/>
                                <w:lang w:val="nn-NO"/>
                              </w:rPr>
                              <w:tab/>
                            </w:r>
                            <w:r w:rsidRPr="00EC1162">
                              <w:rPr>
                                <w:rFonts w:ascii="Calibri" w:hAnsi="Calibri"/>
                                <w:sz w:val="28"/>
                                <w:szCs w:val="28"/>
                                <w:lang w:val="nn-NO"/>
                              </w:rPr>
                              <w:tab/>
                              <w:t>Lena Marita Landstad Knudsen</w:t>
                            </w:r>
                            <w:r w:rsidRPr="00EC1162">
                              <w:rPr>
                                <w:rFonts w:ascii="Calibri" w:hAnsi="Calibri"/>
                                <w:sz w:val="28"/>
                                <w:szCs w:val="28"/>
                                <w:lang w:val="nn-NO"/>
                              </w:rPr>
                              <w:tab/>
                            </w:r>
                          </w:p>
                          <w:p w:rsidR="00831C4F" w:rsidRPr="00923468" w:rsidRDefault="00831C4F" w:rsidP="00C32566">
                            <w:r w:rsidRPr="00EC1162">
                              <w:rPr>
                                <w:rFonts w:ascii="Calibri" w:hAnsi="Calibri"/>
                                <w:sz w:val="28"/>
                                <w:szCs w:val="28"/>
                                <w:lang w:val="nn-NO"/>
                              </w:rPr>
                              <w:tab/>
                            </w:r>
                            <w:r w:rsidRPr="00EC1162">
                              <w:rPr>
                                <w:rFonts w:ascii="Calibri" w:hAnsi="Calibri"/>
                                <w:sz w:val="28"/>
                                <w:szCs w:val="28"/>
                                <w:lang w:val="nn-NO"/>
                              </w:rPr>
                              <w:tab/>
                            </w:r>
                            <w:r w:rsidRPr="00EC1162">
                              <w:rPr>
                                <w:rFonts w:ascii="Calibri" w:hAnsi="Calibri"/>
                                <w:sz w:val="28"/>
                                <w:szCs w:val="28"/>
                                <w:lang w:val="nn-NO"/>
                              </w:rPr>
                              <w:tab/>
                            </w:r>
                            <w:r w:rsidRPr="00EC1162">
                              <w:rPr>
                                <w:rFonts w:ascii="Calibri" w:hAnsi="Calibri"/>
                                <w:sz w:val="28"/>
                                <w:szCs w:val="28"/>
                                <w:lang w:val="nn-NO"/>
                              </w:rPr>
                              <w:tab/>
                            </w:r>
                            <w:r w:rsidRPr="00EC1162">
                              <w:rPr>
                                <w:rFonts w:ascii="Calibri" w:hAnsi="Calibri"/>
                                <w:sz w:val="28"/>
                                <w:szCs w:val="28"/>
                                <w:lang w:val="nn-NO"/>
                              </w:rPr>
                              <w:tab/>
                            </w:r>
                            <w:r w:rsidRPr="00EC1162">
                              <w:rPr>
                                <w:rFonts w:ascii="Calibri" w:hAnsi="Calibri"/>
                                <w:sz w:val="28"/>
                                <w:szCs w:val="28"/>
                                <w:lang w:val="nn-NO"/>
                              </w:rPr>
                              <w:tab/>
                            </w:r>
                            <w:r>
                              <w:rPr>
                                <w:rFonts w:ascii="Calibri" w:hAnsi="Calibri"/>
                                <w:sz w:val="28"/>
                                <w:szCs w:val="28"/>
                              </w:rPr>
                              <w:t>Lotta Svensson Sørgaard</w:t>
                            </w:r>
                          </w:p>
                          <w:p w:rsidR="00831C4F" w:rsidRDefault="00831C4F" w:rsidP="00E95E92">
                            <w:r w:rsidRPr="0011077B">
                              <w:rPr>
                                <w:rFonts w:ascii="Calibri" w:hAnsi="Calibri"/>
                                <w:sz w:val="28"/>
                                <w:szCs w:val="28"/>
                              </w:rPr>
                              <w:tab/>
                            </w:r>
                            <w:r w:rsidRPr="0011077B">
                              <w:rPr>
                                <w:rFonts w:ascii="Calibri" w:hAnsi="Calibri"/>
                                <w:sz w:val="28"/>
                                <w:szCs w:val="28"/>
                              </w:rPr>
                              <w:tab/>
                            </w:r>
                            <w:r>
                              <w:rPr>
                                <w:rFonts w:ascii="Calibri" w:hAnsi="Calibri"/>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CE9151C" id="_x0000_t202" coordsize="21600,21600" o:spt="202" path="m,l,21600r21600,l21600,xe">
                <v:stroke joinstyle="miter"/>
                <v:path gradientshapeok="t" o:connecttype="rect"/>
              </v:shapetype>
              <v:shape id="Tekstboks 5" o:spid="_x0000_s1026" type="#_x0000_t202" style="position:absolute;margin-left:30.1pt;margin-top:171.6pt;width:432.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UZhQIAAHMFAAAOAAAAZHJzL2Uyb0RvYy54bWysVEtv2zAMvg/YfxB0X50USZcadYqsRYcB&#10;QVs0HXpWZKkxIouaxMTOfv0o2Xms26XDLjZFfnw/rq7b2rCt8qECW/Dh2YAzZSWUlX0t+Pfnu08T&#10;zgIKWwoDVhV8pwK/nn78cNW4XJ3DCkypPCMjNuSNK/gK0eVZFuRK1SKcgVOWhBp8LZCe/jUrvWjI&#10;em2y88HgImvAl86DVCEQ97YT8mmyr7WS+KB1UMhMwSk2TF+fvsv4zaZXIn/1wq0q2Ych/iGKWlSW&#10;nB5M3QoUbOOrP0zVlfQQQOOZhDoDrSupUg6UzXDwJpvFSjiVcqHiBHcoU/h/ZuX99tGzqiz4mDMr&#10;amrRs1oHXMI6sHEsT+NCTqiFIxy2X6ClNqdUg5uDXAeCZCeYTiEQOpaj1b6Of0qUkSJ1YHeoumqR&#10;SWKOR5PJ5YhEkmQXk/FkkNqSHbWdD/hVQc0iUXBPXU0RiO08YPQv8j0kOrNwVxmTOmvsbwwCdhyV&#10;RqPXjtF3AScKd0ZFLWOflKbSpLgjIw2lujGebQWNk5BSWRzGGiW7hI4oTb7fo9jjo2oX1XuUDxrJ&#10;M1g8KNeVBd/1Ke7SMexyvQ9Zd/i+f6HLO5YA22VLWUVyCeWOGu+h25zg5F1FTZiLgI/C06pQ32j9&#10;8YE+2kBTcOgpzlbgf/6NH/E0wSTlrKHVK3j4sRFecWa+WZrty+EojgOmx2j8+Zwe/lSyPJXYTX0D&#10;1I4hHRonExnxaPak9lC/0JWYRa8kElaS74LjnrzB7iDQlZFqNksg2k4ncG4XTu7nPY7Yc/sivOvn&#10;EGmC72G/pCJ/M44dNjbGwmyDoKs0q8eq9oWnzU4T1F+heDpO3wl1vJXTXwAAAP//AwBQSwMEFAAG&#10;AAgAAAAhALD02CnfAAAACgEAAA8AAABkcnMvZG93bnJldi54bWxMj8FOhDAQhu8mvkMzJt7csiwS&#10;FykbY7LRGC/iPkCXzgKBThvaAvr01pPeZjJf/vn+8rDqkc04ud6QgO0mAYbUGNVTK+D0ebx7AOa8&#10;JCVHQyjgCx0cquurUhbKLPSBc+1bFkPIFVJA570tOHdNh1q6jbFI8XYxk5Y+rlPL1SSXGK5HniZJ&#10;zrXsKX7opMXnDpuhDlrAMby86vmbB/tWNwt1dgin90GI25v16RGYx9X/wfCrH9Whik5nE0g5NgrI&#10;kzSSAnbZLg4R2KdZDuwsILvfpsCrkv+vUP0AAAD//wMAUEsBAi0AFAAGAAgAAAAhALaDOJL+AAAA&#10;4QEAABMAAAAAAAAAAAAAAAAAAAAAAFtDb250ZW50X1R5cGVzXS54bWxQSwECLQAUAAYACAAAACEA&#10;OP0h/9YAAACUAQAACwAAAAAAAAAAAAAAAAAvAQAAX3JlbHMvLnJlbHNQSwECLQAUAAYACAAAACEA&#10;89XFGYUCAABzBQAADgAAAAAAAAAAAAAAAAAuAgAAZHJzL2Uyb0RvYy54bWxQSwECLQAUAAYACAAA&#10;ACEAsPTYKd8AAAAKAQAADwAAAAAAAAAAAAAAAADfBAAAZHJzL2Rvd25yZXYueG1sUEsFBgAAAAAE&#10;AAQA8wAAAOsFAAAAAA==&#10;" filled="f" stroked="f">
                <v:path arrowok="t"/>
                <v:textbox>
                  <w:txbxContent>
                    <w:p w:rsidR="00831C4F" w:rsidRPr="00EC1162" w:rsidRDefault="00831C4F" w:rsidP="00C32566">
                      <w:pPr>
                        <w:rPr>
                          <w:rFonts w:ascii="Calibri" w:hAnsi="Calibri"/>
                          <w:sz w:val="28"/>
                          <w:szCs w:val="28"/>
                          <w:lang w:val="nn-NO"/>
                        </w:rPr>
                      </w:pPr>
                      <w:r w:rsidRPr="00EC1162">
                        <w:rPr>
                          <w:rFonts w:ascii="Calibri" w:hAnsi="Calibri"/>
                          <w:sz w:val="28"/>
                          <w:szCs w:val="28"/>
                          <w:lang w:val="nn-NO"/>
                        </w:rPr>
                        <w:t>Emnekode: SPU 110</w:t>
                      </w:r>
                      <w:r w:rsidRPr="00EC1162">
                        <w:rPr>
                          <w:rFonts w:ascii="Calibri" w:hAnsi="Calibri"/>
                          <w:sz w:val="28"/>
                          <w:szCs w:val="28"/>
                          <w:lang w:val="nn-NO"/>
                        </w:rPr>
                        <w:tab/>
                      </w:r>
                      <w:r w:rsidRPr="00EC1162">
                        <w:rPr>
                          <w:rFonts w:ascii="Calibri" w:hAnsi="Calibri"/>
                          <w:sz w:val="28"/>
                          <w:szCs w:val="28"/>
                          <w:lang w:val="nn-NO"/>
                        </w:rPr>
                        <w:tab/>
                      </w:r>
                      <w:r w:rsidRPr="00EC1162">
                        <w:rPr>
                          <w:rFonts w:ascii="Calibri" w:hAnsi="Calibri"/>
                          <w:sz w:val="28"/>
                          <w:szCs w:val="28"/>
                          <w:lang w:val="nn-NO"/>
                        </w:rPr>
                        <w:tab/>
                        <w:t>Lena Marita Landstad Knudsen</w:t>
                      </w:r>
                      <w:r w:rsidRPr="00EC1162">
                        <w:rPr>
                          <w:rFonts w:ascii="Calibri" w:hAnsi="Calibri"/>
                          <w:sz w:val="28"/>
                          <w:szCs w:val="28"/>
                          <w:lang w:val="nn-NO"/>
                        </w:rPr>
                        <w:tab/>
                      </w:r>
                    </w:p>
                    <w:p w:rsidR="00831C4F" w:rsidRPr="00923468" w:rsidRDefault="00831C4F" w:rsidP="00C32566">
                      <w:r w:rsidRPr="00EC1162">
                        <w:rPr>
                          <w:rFonts w:ascii="Calibri" w:hAnsi="Calibri"/>
                          <w:sz w:val="28"/>
                          <w:szCs w:val="28"/>
                          <w:lang w:val="nn-NO"/>
                        </w:rPr>
                        <w:tab/>
                      </w:r>
                      <w:r w:rsidRPr="00EC1162">
                        <w:rPr>
                          <w:rFonts w:ascii="Calibri" w:hAnsi="Calibri"/>
                          <w:sz w:val="28"/>
                          <w:szCs w:val="28"/>
                          <w:lang w:val="nn-NO"/>
                        </w:rPr>
                        <w:tab/>
                      </w:r>
                      <w:r w:rsidRPr="00EC1162">
                        <w:rPr>
                          <w:rFonts w:ascii="Calibri" w:hAnsi="Calibri"/>
                          <w:sz w:val="28"/>
                          <w:szCs w:val="28"/>
                          <w:lang w:val="nn-NO"/>
                        </w:rPr>
                        <w:tab/>
                      </w:r>
                      <w:r w:rsidRPr="00EC1162">
                        <w:rPr>
                          <w:rFonts w:ascii="Calibri" w:hAnsi="Calibri"/>
                          <w:sz w:val="28"/>
                          <w:szCs w:val="28"/>
                          <w:lang w:val="nn-NO"/>
                        </w:rPr>
                        <w:tab/>
                      </w:r>
                      <w:r w:rsidRPr="00EC1162">
                        <w:rPr>
                          <w:rFonts w:ascii="Calibri" w:hAnsi="Calibri"/>
                          <w:sz w:val="28"/>
                          <w:szCs w:val="28"/>
                          <w:lang w:val="nn-NO"/>
                        </w:rPr>
                        <w:tab/>
                      </w:r>
                      <w:r w:rsidRPr="00EC1162">
                        <w:rPr>
                          <w:rFonts w:ascii="Calibri" w:hAnsi="Calibri"/>
                          <w:sz w:val="28"/>
                          <w:szCs w:val="28"/>
                          <w:lang w:val="nn-NO"/>
                        </w:rPr>
                        <w:tab/>
                      </w:r>
                      <w:r>
                        <w:rPr>
                          <w:rFonts w:ascii="Calibri" w:hAnsi="Calibri"/>
                          <w:sz w:val="28"/>
                          <w:szCs w:val="28"/>
                        </w:rPr>
                        <w:t>Lotta Svensson Sørgaard</w:t>
                      </w:r>
                    </w:p>
                    <w:p w:rsidR="00831C4F" w:rsidRDefault="00831C4F" w:rsidP="00E95E92">
                      <w:r w:rsidRPr="0011077B">
                        <w:rPr>
                          <w:rFonts w:ascii="Calibri" w:hAnsi="Calibri"/>
                          <w:sz w:val="28"/>
                          <w:szCs w:val="28"/>
                        </w:rPr>
                        <w:tab/>
                      </w:r>
                      <w:r w:rsidRPr="0011077B">
                        <w:rPr>
                          <w:rFonts w:ascii="Calibri" w:hAnsi="Calibri"/>
                          <w:sz w:val="28"/>
                          <w:szCs w:val="28"/>
                        </w:rPr>
                        <w:tab/>
                      </w:r>
                      <w:r>
                        <w:rPr>
                          <w:rFonts w:ascii="Calibri" w:hAnsi="Calibri"/>
                          <w:sz w:val="28"/>
                          <w:szCs w:val="28"/>
                        </w:rPr>
                        <w:tab/>
                      </w:r>
                    </w:p>
                  </w:txbxContent>
                </v:textbox>
                <w10:wrap type="square"/>
              </v:shape>
            </w:pict>
          </mc:Fallback>
        </mc:AlternateContent>
      </w:r>
      <w:r>
        <w:rPr>
          <w:noProof/>
          <w:lang w:eastAsia="nb-NO"/>
        </w:rPr>
        <mc:AlternateContent>
          <mc:Choice Requires="wps">
            <w:drawing>
              <wp:anchor distT="0" distB="0" distL="114300" distR="114300" simplePos="0" relativeHeight="251661312" behindDoc="0" locked="0" layoutInCell="1" allowOverlap="1" wp14:anchorId="76E1B648" wp14:editId="4C1AE9EE">
                <wp:simplePos x="0" y="0"/>
                <wp:positionH relativeFrom="column">
                  <wp:posOffset>337820</wp:posOffset>
                </wp:positionH>
                <wp:positionV relativeFrom="paragraph">
                  <wp:posOffset>3093720</wp:posOffset>
                </wp:positionV>
                <wp:extent cx="5488940" cy="1898650"/>
                <wp:effectExtent l="0" t="0" r="0" b="6350"/>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189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31C4F" w:rsidRDefault="00831C4F" w:rsidP="008D30B7">
                            <w:pPr>
                              <w:pBdr>
                                <w:bottom w:val="single" w:sz="4" w:space="1" w:color="auto"/>
                              </w:pBdr>
                              <w:rPr>
                                <w:rFonts w:asciiTheme="minorHAnsi" w:hAnsiTheme="minorHAnsi"/>
                                <w:color w:val="595959" w:themeColor="text1" w:themeTint="A6"/>
                                <w:sz w:val="36"/>
                                <w:szCs w:val="36"/>
                              </w:rPr>
                            </w:pPr>
                            <w:r>
                              <w:rPr>
                                <w:rFonts w:asciiTheme="minorHAnsi" w:hAnsiTheme="minorHAnsi"/>
                                <w:color w:val="595959" w:themeColor="text1" w:themeTint="A6"/>
                                <w:sz w:val="36"/>
                                <w:szCs w:val="36"/>
                              </w:rPr>
                              <w:t>Å forebygge utvikling av diabetes mellitus type 2</w:t>
                            </w:r>
                          </w:p>
                          <w:p w:rsidR="00831C4F" w:rsidRPr="00654E3F" w:rsidRDefault="00831C4F" w:rsidP="008D30B7">
                            <w:pPr>
                              <w:pBdr>
                                <w:bottom w:val="single" w:sz="4" w:space="1" w:color="auto"/>
                              </w:pBdr>
                              <w:rPr>
                                <w:rFonts w:asciiTheme="minorHAnsi" w:hAnsiTheme="minorHAnsi"/>
                                <w:color w:val="595959" w:themeColor="text1" w:themeTint="A6"/>
                                <w:sz w:val="36"/>
                                <w:szCs w:val="36"/>
                              </w:rPr>
                            </w:pPr>
                            <w:r w:rsidRPr="00D803AF">
                              <w:rPr>
                                <w:rFonts w:asciiTheme="minorHAnsi" w:hAnsiTheme="minorHAnsi"/>
                                <w:color w:val="595959" w:themeColor="text1" w:themeTint="A6"/>
                                <w:sz w:val="32"/>
                                <w:szCs w:val="36"/>
                              </w:rPr>
                              <w:t xml:space="preserve">- Hvilke livsstilstiltak kan gjøre en forskjell? </w:t>
                            </w:r>
                            <w:r w:rsidRPr="00654E3F">
                              <w:rPr>
                                <w:rFonts w:asciiTheme="minorHAnsi" w:hAnsiTheme="minorHAnsi"/>
                                <w:color w:val="595959" w:themeColor="text1" w:themeTint="A6"/>
                                <w:sz w:val="36"/>
                                <w:szCs w:val="36"/>
                              </w:rPr>
                              <w:br/>
                            </w:r>
                          </w:p>
                          <w:p w:rsidR="00831C4F" w:rsidRPr="00654E3F" w:rsidRDefault="00831C4F" w:rsidP="00654E3F">
                            <w:pPr>
                              <w:rPr>
                                <w:rFonts w:asciiTheme="minorHAnsi" w:hAnsiTheme="minorHAnsi"/>
                                <w:color w:val="595959" w:themeColor="text1" w:themeTint="A6"/>
                                <w:sz w:val="36"/>
                                <w:szCs w:val="36"/>
                                <w:lang w:val="en-GB"/>
                              </w:rPr>
                            </w:pPr>
                            <w:r w:rsidRPr="00654E3F">
                              <w:rPr>
                                <w:rFonts w:asciiTheme="minorHAnsi" w:hAnsiTheme="minorHAnsi"/>
                                <w:color w:val="595959" w:themeColor="text1" w:themeTint="A6"/>
                                <w:sz w:val="36"/>
                                <w:szCs w:val="36"/>
                                <w:lang w:val="en-GB"/>
                              </w:rPr>
                              <w:t>To prevent the development of type 2 diabetes mellitus</w:t>
                            </w:r>
                          </w:p>
                          <w:p w:rsidR="00831C4F" w:rsidRPr="00D803AF" w:rsidRDefault="00831C4F" w:rsidP="00654E3F">
                            <w:pPr>
                              <w:rPr>
                                <w:sz w:val="20"/>
                                <w:lang w:val="en-GB"/>
                              </w:rPr>
                            </w:pPr>
                            <w:r w:rsidRPr="00D803AF">
                              <w:rPr>
                                <w:rFonts w:asciiTheme="minorHAnsi" w:hAnsiTheme="minorHAnsi"/>
                                <w:color w:val="595959" w:themeColor="text1" w:themeTint="A6"/>
                                <w:sz w:val="32"/>
                                <w:szCs w:val="36"/>
                                <w:lang w:val="en-GB"/>
                              </w:rPr>
                              <w:t>- Which lifestyle</w:t>
                            </w:r>
                            <w:r>
                              <w:rPr>
                                <w:rFonts w:asciiTheme="minorHAnsi" w:hAnsiTheme="minorHAnsi"/>
                                <w:color w:val="595959" w:themeColor="text1" w:themeTint="A6"/>
                                <w:sz w:val="32"/>
                                <w:szCs w:val="36"/>
                                <w:lang w:val="en-GB"/>
                              </w:rPr>
                              <w:t xml:space="preserve"> measures can</w:t>
                            </w:r>
                            <w:r w:rsidRPr="00D803AF">
                              <w:rPr>
                                <w:rFonts w:asciiTheme="minorHAnsi" w:hAnsiTheme="minorHAnsi"/>
                                <w:color w:val="595959" w:themeColor="text1" w:themeTint="A6"/>
                                <w:sz w:val="32"/>
                                <w:szCs w:val="36"/>
                                <w:lang w:val="en-GB"/>
                              </w:rPr>
                              <w:t xml:space="preserve"> make a difference?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B648" id="Tekstboks 6" o:spid="_x0000_s1027" type="#_x0000_t202" style="position:absolute;margin-left:26.6pt;margin-top:243.6pt;width:432.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kigIAAHsFAAAOAAAAZHJzL2Uyb0RvYy54bWysVEtv2zAMvg/YfxB0X50UaZYYdYqsRYcB&#10;QVu0HXpWZKkxIouaxMTOfv0o2Xms26XDLrZEfqT4+MjLq7Y2bKt8qMAWfHg24ExZCWVlXwv+/fn2&#10;04SzgMKWwoBVBd+pwK9mHz9cNi5X57ACUyrPyIkNeeMKvkJ0eZYFuVK1CGfglCWlBl8LpKt/zUov&#10;GvJem+x8MBhnDfjSeZAqBJLedEo+S/61VhLvtQ4KmSk4xYbp69N3Gb/Z7FLkr164VSX7MMQ/RFGL&#10;ytKjB1c3AgXb+OoPV3UlPQTQeCahzkDrSqqUA2UzHLzJ5mklnEq5UHGCO5Qp/D+38m774FlVFnzM&#10;mRU1tehZrQMuYR3YOJancSEn1JMjHLZfoKU2p1SDW4BcB4JkJ5jOIBA6lqPVvo5/SpSRIXVgd6i6&#10;apFJEl6MJpPpiFSSdMPJdDK+SH3JjubOB/yqoGbxUHBPbU0hiO0iYAxA5HtIfM3CbWVMaq2xvwkI&#10;2ElU4kZvHcPvIk4n3BkVrYx9VJpqkwKPgsRKdW082wrik5BSWRzGIiW/hI4oTW+/x7DHR9MuqvcY&#10;HyzSy2DxYFxXFnzXqDhMx7DL9T5k3eH7BoYu71gCbJdtIkVCRskSyh0RwEM3QcHJ24p6sRABH4Sn&#10;kaH+0RrAe/poA03BoT9xtgL/82/yiCcmk5azhkaw4OHHRnjFmflmiePT4SjSAtNldPH5nC7+VLM8&#10;1dhNfQ3UlSEtHCfTMeLR7I/aQ/1C22IeXyWVsJLeLjjuj9fYLQbaNlLN5wlEU+oELuyTk3veR6Y9&#10;ty/Cu56OSEy+g/2wivwNKzts7I+F+QZBV4myx6r29acJT0Tqt1FcIaf3hDruzNkvAAAA//8DAFBL&#10;AwQUAAYACAAAACEA/WbGHN8AAAAKAQAADwAAAGRycy9kb3ducmV2LnhtbEyPwU6EMBCG7ya+QzOb&#10;eHPLogKylI0x2WjMXsR9gC6tlECnDW0BfXrrSW8zmS//fH91WPVIZjm53iCD3TYBIrE1oseOwfnj&#10;eFsAcZ6j4KNByeBLOjjU11cVL4VZ8F3Oje9IDEFXcgbKe1tS6lolNXdbYyXG26eZNPdxnToqJr7E&#10;cD3SNEkyqnmP8YPiVj4r2Q5N0AyO4eVVz9802LemXVDZIZxPA2M3m/VpD8TL1f/B8Ksf1aGOThcT&#10;UDgyMni4SyPJ4L7I4xCBx12eAbkwyIssBVpX9H+F+gcAAP//AwBQSwECLQAUAAYACAAAACEAtoM4&#10;kv4AAADhAQAAEwAAAAAAAAAAAAAAAAAAAAAAW0NvbnRlbnRfVHlwZXNdLnhtbFBLAQItABQABgAI&#10;AAAAIQA4/SH/1gAAAJQBAAALAAAAAAAAAAAAAAAAAC8BAABfcmVscy8ucmVsc1BLAQItABQABgAI&#10;AAAAIQAU/hxkigIAAHsFAAAOAAAAAAAAAAAAAAAAAC4CAABkcnMvZTJvRG9jLnhtbFBLAQItABQA&#10;BgAIAAAAIQD9ZsYc3wAAAAoBAAAPAAAAAAAAAAAAAAAAAOQEAABkcnMvZG93bnJldi54bWxQSwUG&#10;AAAAAAQABADzAAAA8AUAAAAA&#10;" filled="f" stroked="f">
                <v:path arrowok="t"/>
                <v:textbox>
                  <w:txbxContent>
                    <w:p w:rsidR="00831C4F" w:rsidRDefault="00831C4F" w:rsidP="008D30B7">
                      <w:pPr>
                        <w:pBdr>
                          <w:bottom w:val="single" w:sz="4" w:space="1" w:color="auto"/>
                        </w:pBdr>
                        <w:rPr>
                          <w:rFonts w:asciiTheme="minorHAnsi" w:hAnsiTheme="minorHAnsi"/>
                          <w:color w:val="595959" w:themeColor="text1" w:themeTint="A6"/>
                          <w:sz w:val="36"/>
                          <w:szCs w:val="36"/>
                        </w:rPr>
                      </w:pPr>
                      <w:r>
                        <w:rPr>
                          <w:rFonts w:asciiTheme="minorHAnsi" w:hAnsiTheme="minorHAnsi"/>
                          <w:color w:val="595959" w:themeColor="text1" w:themeTint="A6"/>
                          <w:sz w:val="36"/>
                          <w:szCs w:val="36"/>
                        </w:rPr>
                        <w:t xml:space="preserve">Å forebygge utvikling av diabetes </w:t>
                      </w:r>
                      <w:proofErr w:type="spellStart"/>
                      <w:r>
                        <w:rPr>
                          <w:rFonts w:asciiTheme="minorHAnsi" w:hAnsiTheme="minorHAnsi"/>
                          <w:color w:val="595959" w:themeColor="text1" w:themeTint="A6"/>
                          <w:sz w:val="36"/>
                          <w:szCs w:val="36"/>
                        </w:rPr>
                        <w:t>mellitus</w:t>
                      </w:r>
                      <w:proofErr w:type="spellEnd"/>
                      <w:r>
                        <w:rPr>
                          <w:rFonts w:asciiTheme="minorHAnsi" w:hAnsiTheme="minorHAnsi"/>
                          <w:color w:val="595959" w:themeColor="text1" w:themeTint="A6"/>
                          <w:sz w:val="36"/>
                          <w:szCs w:val="36"/>
                        </w:rPr>
                        <w:t xml:space="preserve"> type 2</w:t>
                      </w:r>
                    </w:p>
                    <w:p w:rsidR="00831C4F" w:rsidRPr="00654E3F" w:rsidRDefault="00831C4F" w:rsidP="008D30B7">
                      <w:pPr>
                        <w:pBdr>
                          <w:bottom w:val="single" w:sz="4" w:space="1" w:color="auto"/>
                        </w:pBdr>
                        <w:rPr>
                          <w:rFonts w:asciiTheme="minorHAnsi" w:hAnsiTheme="minorHAnsi"/>
                          <w:color w:val="595959" w:themeColor="text1" w:themeTint="A6"/>
                          <w:sz w:val="36"/>
                          <w:szCs w:val="36"/>
                        </w:rPr>
                      </w:pPr>
                      <w:r w:rsidRPr="00D803AF">
                        <w:rPr>
                          <w:rFonts w:asciiTheme="minorHAnsi" w:hAnsiTheme="minorHAnsi"/>
                          <w:color w:val="595959" w:themeColor="text1" w:themeTint="A6"/>
                          <w:sz w:val="32"/>
                          <w:szCs w:val="36"/>
                        </w:rPr>
                        <w:t xml:space="preserve">- Hvilke livsstilstiltak kan gjøre en forskjell? </w:t>
                      </w:r>
                      <w:r w:rsidRPr="00654E3F">
                        <w:rPr>
                          <w:rFonts w:asciiTheme="minorHAnsi" w:hAnsiTheme="minorHAnsi"/>
                          <w:color w:val="595959" w:themeColor="text1" w:themeTint="A6"/>
                          <w:sz w:val="36"/>
                          <w:szCs w:val="36"/>
                        </w:rPr>
                        <w:br/>
                      </w:r>
                    </w:p>
                    <w:p w:rsidR="00831C4F" w:rsidRPr="00654E3F" w:rsidRDefault="00831C4F" w:rsidP="00654E3F">
                      <w:pPr>
                        <w:rPr>
                          <w:rFonts w:asciiTheme="minorHAnsi" w:hAnsiTheme="minorHAnsi"/>
                          <w:color w:val="595959" w:themeColor="text1" w:themeTint="A6"/>
                          <w:sz w:val="36"/>
                          <w:szCs w:val="36"/>
                          <w:lang w:val="en-GB"/>
                        </w:rPr>
                      </w:pPr>
                      <w:r w:rsidRPr="00654E3F">
                        <w:rPr>
                          <w:rFonts w:asciiTheme="minorHAnsi" w:hAnsiTheme="minorHAnsi"/>
                          <w:color w:val="595959" w:themeColor="text1" w:themeTint="A6"/>
                          <w:sz w:val="36"/>
                          <w:szCs w:val="36"/>
                          <w:lang w:val="en-GB"/>
                        </w:rPr>
                        <w:t>To prevent the development of type 2 diabetes mellitus</w:t>
                      </w:r>
                    </w:p>
                    <w:p w:rsidR="00831C4F" w:rsidRPr="00D803AF" w:rsidRDefault="00831C4F" w:rsidP="00654E3F">
                      <w:pPr>
                        <w:rPr>
                          <w:sz w:val="20"/>
                          <w:lang w:val="en-GB"/>
                        </w:rPr>
                      </w:pPr>
                      <w:r w:rsidRPr="00D803AF">
                        <w:rPr>
                          <w:rFonts w:asciiTheme="minorHAnsi" w:hAnsiTheme="minorHAnsi"/>
                          <w:color w:val="595959" w:themeColor="text1" w:themeTint="A6"/>
                          <w:sz w:val="32"/>
                          <w:szCs w:val="36"/>
                          <w:lang w:val="en-GB"/>
                        </w:rPr>
                        <w:t>- Which lifestyle</w:t>
                      </w:r>
                      <w:r>
                        <w:rPr>
                          <w:rFonts w:asciiTheme="minorHAnsi" w:hAnsiTheme="minorHAnsi"/>
                          <w:color w:val="595959" w:themeColor="text1" w:themeTint="A6"/>
                          <w:sz w:val="32"/>
                          <w:szCs w:val="36"/>
                          <w:lang w:val="en-GB"/>
                        </w:rPr>
                        <w:t xml:space="preserve"> measures can</w:t>
                      </w:r>
                      <w:r w:rsidRPr="00D803AF">
                        <w:rPr>
                          <w:rFonts w:asciiTheme="minorHAnsi" w:hAnsiTheme="minorHAnsi"/>
                          <w:color w:val="595959" w:themeColor="text1" w:themeTint="A6"/>
                          <w:sz w:val="32"/>
                          <w:szCs w:val="36"/>
                          <w:lang w:val="en-GB"/>
                        </w:rPr>
                        <w:t xml:space="preserve"> make a difference?</w:t>
                      </w:r>
                    </w:p>
                  </w:txbxContent>
                </v:textbox>
                <w10:wrap type="square"/>
              </v:shape>
            </w:pict>
          </mc:Fallback>
        </mc:AlternateContent>
      </w:r>
      <w:r w:rsidR="00E95E92">
        <w:rPr>
          <w:noProof/>
          <w:lang w:eastAsia="nb-NO"/>
        </w:rPr>
        <mc:AlternateContent>
          <mc:Choice Requires="wps">
            <w:drawing>
              <wp:anchor distT="0" distB="0" distL="114300" distR="114300" simplePos="0" relativeHeight="251659264" behindDoc="0" locked="0" layoutInCell="1" allowOverlap="1" wp14:anchorId="3F8D4061" wp14:editId="28EB98D0">
                <wp:simplePos x="0" y="0"/>
                <wp:positionH relativeFrom="column">
                  <wp:posOffset>339725</wp:posOffset>
                </wp:positionH>
                <wp:positionV relativeFrom="paragraph">
                  <wp:posOffset>5147310</wp:posOffset>
                </wp:positionV>
                <wp:extent cx="5488940" cy="342900"/>
                <wp:effectExtent l="0" t="0" r="0" b="0"/>
                <wp:wrapSquare wrapText="bothSides"/>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31C4F" w:rsidRPr="0011077B" w:rsidRDefault="00831C4F" w:rsidP="00E95E92">
                            <w:pPr>
                              <w:rPr>
                                <w:rFonts w:ascii="Calibri" w:hAnsi="Calibri"/>
                                <w:sz w:val="28"/>
                                <w:szCs w:val="28"/>
                              </w:rPr>
                            </w:pPr>
                            <w:r w:rsidRPr="0011077B">
                              <w:rPr>
                                <w:rFonts w:ascii="Calibri" w:hAnsi="Calibri"/>
                                <w:sz w:val="28"/>
                                <w:szCs w:val="28"/>
                              </w:rPr>
                              <w:t>Dato:</w:t>
                            </w:r>
                            <w:r w:rsidR="0081134E">
                              <w:rPr>
                                <w:rFonts w:ascii="Calibri" w:hAnsi="Calibri"/>
                                <w:sz w:val="28"/>
                                <w:szCs w:val="28"/>
                              </w:rPr>
                              <w:tab/>
                              <w:t>16</w:t>
                            </w:r>
                            <w:r>
                              <w:rPr>
                                <w:rFonts w:ascii="Calibri" w:hAnsi="Calibri"/>
                                <w:sz w:val="28"/>
                                <w:szCs w:val="28"/>
                              </w:rPr>
                              <w:t>.05.2016</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11077B">
                              <w:rPr>
                                <w:rFonts w:ascii="Calibri" w:hAnsi="Calibri"/>
                                <w:sz w:val="28"/>
                                <w:szCs w:val="28"/>
                              </w:rPr>
                              <w:t>Totalt antall sider:</w:t>
                            </w:r>
                            <w:r w:rsidR="0081134E">
                              <w:rPr>
                                <w:rFonts w:ascii="Calibri" w:hAnsi="Calibri"/>
                                <w:sz w:val="28"/>
                                <w:szCs w:val="28"/>
                              </w:rPr>
                              <w:t xml:space="preserve"> 48</w:t>
                            </w:r>
                          </w:p>
                          <w:p w:rsidR="00831C4F" w:rsidRDefault="00831C4F" w:rsidP="00E95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8D4061" id="Tekstboks 4" o:spid="_x0000_s1028" type="#_x0000_t202" style="position:absolute;margin-left:26.75pt;margin-top:405.3pt;width:43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jbiQIAAHoFAAAOAAAAZHJzL2Uyb0RvYy54bWysVN9P2zAQfp+0/8Hy+0jblVEiUtSBmCZV&#10;gAYTz65j06iOz7OvTbq/fmcnKR3bC9NeEtv33e/v7uKyrQ3bKR8qsAUfn4w4U1ZCWdnngn9/vPkw&#10;4yygsKUwYFXB9yrwy/n7dxeNy9UE1mBK5RkZsSFvXMHXiC7PsiDXqhbhBJyyJNTga4F09c9Z6UVD&#10;1muTTUajT1kDvnQepAqBXq87IZ8n+1oriXdaB4XMFJxiw/T16buK32x+IfJnL9y6kn0Y4h+iqEVl&#10;yenB1LVAwba++sNUXUkPATSeSKgz0LqSKuVA2YxHr7J5WAunUi5UnOAOZQr/z6y83d17VpUFP+PM&#10;ippa9Kg2AVewCWway9O4kBPqwREO28/QUptTqsEtQW4CQbIjTKcQCB3L0Wpfxz8lykiROrA/VF21&#10;yCQ9nk5ns/MpiSTJPk4n56PUluxF2/mAXxTULB4K7qmrKQKxWwaM/kU+QKIzCzeVMamzxv72QMDu&#10;RSVq9Nox+i7gdMK9UVHL2G9KU2lS3PEhkVJdGc92gugkpFQWx7FGyS6hI0qT77co9vio2kX1FuWD&#10;RvIMFg/KdWXBd32Ks/QSdrkZQtYdvu9f6PKOJcB21SZOTAYCrKDcU/89dAMUnLypqBdLEfBeeJoY&#10;ah9tAbyjjzbQFBz6E2dr8D//9h7xRGSSctbQBBY8/NgKrzgzXy1R/Hw8jazAdJmenk3o4o8lq2OJ&#10;3dZXQF0Z075xMh0jHs1w1B7qJ1oWi+iVRMJK8l1wHI5X2O0FWjZSLRYJREPqBC7tg5MD7SPTHtsn&#10;4V1PRyQi38IwqyJ/xcoOG/tjYbFF0FWibKxzV9W+/jTgiUj9Moob5PieUC8rc/4LAAD//wMAUEsD&#10;BBQABgAIAAAAIQDx4zUY4AAAAAoBAAAPAAAAZHJzL2Rvd25yZXYueG1sTI/LTsMwEEX3SPyDNZXY&#10;USdAQ5vGqRBSBULdEPoBbjzEUeKxFTsP+HrMCpYzc3Tn3OKwmJ5NOPjWkoB0nQBDqq1qqRFw/jje&#10;boH5IEnJ3hIK+EIPh/L6qpC5sjO941SFhsUQ8rkUoENwOee+1mikX1uHFG+fdjAyxHFouBrkHMNN&#10;z++SJONGthQ/aOnwWWPdVaMRcBxfXs30zUf3VtUzadeN51MnxM1qedoDC7iEPxh+9aM6lNHpYkdS&#10;nvUCNvebSArYpkkGLAK79HEH7BI32UMGvCz4/wrlDwAAAP//AwBQSwECLQAUAAYACAAAACEAtoM4&#10;kv4AAADhAQAAEwAAAAAAAAAAAAAAAAAAAAAAW0NvbnRlbnRfVHlwZXNdLnhtbFBLAQItABQABgAI&#10;AAAAIQA4/SH/1gAAAJQBAAALAAAAAAAAAAAAAAAAAC8BAABfcmVscy8ucmVsc1BLAQItABQABgAI&#10;AAAAIQAt9zjbiQIAAHoFAAAOAAAAAAAAAAAAAAAAAC4CAABkcnMvZTJvRG9jLnhtbFBLAQItABQA&#10;BgAIAAAAIQDx4zUY4AAAAAoBAAAPAAAAAAAAAAAAAAAAAOMEAABkcnMvZG93bnJldi54bWxQSwUG&#10;AAAAAAQABADzAAAA8AUAAAAA&#10;" filled="f" stroked="f">
                <v:path arrowok="t"/>
                <v:textbox>
                  <w:txbxContent>
                    <w:p w:rsidR="00831C4F" w:rsidRPr="0011077B" w:rsidRDefault="00831C4F" w:rsidP="00E95E92">
                      <w:pPr>
                        <w:rPr>
                          <w:rFonts w:ascii="Calibri" w:hAnsi="Calibri"/>
                          <w:sz w:val="28"/>
                          <w:szCs w:val="28"/>
                        </w:rPr>
                      </w:pPr>
                      <w:proofErr w:type="gramStart"/>
                      <w:r w:rsidRPr="0011077B">
                        <w:rPr>
                          <w:rFonts w:ascii="Calibri" w:hAnsi="Calibri"/>
                          <w:sz w:val="28"/>
                          <w:szCs w:val="28"/>
                        </w:rPr>
                        <w:t>Dato:</w:t>
                      </w:r>
                      <w:r w:rsidR="0081134E">
                        <w:rPr>
                          <w:rFonts w:ascii="Calibri" w:hAnsi="Calibri"/>
                          <w:sz w:val="28"/>
                          <w:szCs w:val="28"/>
                        </w:rPr>
                        <w:tab/>
                      </w:r>
                      <w:proofErr w:type="gramEnd"/>
                      <w:r w:rsidR="0081134E">
                        <w:rPr>
                          <w:rFonts w:ascii="Calibri" w:hAnsi="Calibri"/>
                          <w:sz w:val="28"/>
                          <w:szCs w:val="28"/>
                        </w:rPr>
                        <w:t>16</w:t>
                      </w:r>
                      <w:r>
                        <w:rPr>
                          <w:rFonts w:ascii="Calibri" w:hAnsi="Calibri"/>
                          <w:sz w:val="28"/>
                          <w:szCs w:val="28"/>
                        </w:rPr>
                        <w:t>.05.2016</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11077B">
                        <w:rPr>
                          <w:rFonts w:ascii="Calibri" w:hAnsi="Calibri"/>
                          <w:sz w:val="28"/>
                          <w:szCs w:val="28"/>
                        </w:rPr>
                        <w:t>Totalt antall sider:</w:t>
                      </w:r>
                      <w:r w:rsidR="0081134E">
                        <w:rPr>
                          <w:rFonts w:ascii="Calibri" w:hAnsi="Calibri"/>
                          <w:sz w:val="28"/>
                          <w:szCs w:val="28"/>
                        </w:rPr>
                        <w:t xml:space="preserve"> 48</w:t>
                      </w:r>
                    </w:p>
                    <w:p w:rsidR="00831C4F" w:rsidRDefault="00831C4F" w:rsidP="00E95E92"/>
                  </w:txbxContent>
                </v:textbox>
                <w10:wrap type="square"/>
              </v:shape>
            </w:pict>
          </mc:Fallback>
        </mc:AlternateContent>
      </w:r>
    </w:p>
    <w:p w:rsidR="008D30B7" w:rsidRPr="00AD4EB8" w:rsidRDefault="008D30B7" w:rsidP="008D30B7">
      <w:pPr>
        <w:tabs>
          <w:tab w:val="left" w:pos="1304"/>
        </w:tabs>
        <w:rPr>
          <w:rFonts w:cs="Times New Roman"/>
          <w:b/>
          <w:sz w:val="28"/>
          <w:szCs w:val="24"/>
        </w:rPr>
      </w:pPr>
      <w:r w:rsidRPr="00AD4EB8">
        <w:rPr>
          <w:rFonts w:cs="Times New Roman"/>
          <w:b/>
          <w:sz w:val="28"/>
          <w:szCs w:val="24"/>
        </w:rPr>
        <w:lastRenderedPageBreak/>
        <w:t>Abstrakt</w:t>
      </w:r>
    </w:p>
    <w:p w:rsidR="006E3C37" w:rsidRPr="00654E3F" w:rsidRDefault="008D30B7" w:rsidP="006E3C37">
      <w:pPr>
        <w:spacing w:line="240" w:lineRule="auto"/>
        <w:rPr>
          <w:rFonts w:cs="Times New Roman"/>
          <w:szCs w:val="24"/>
        </w:rPr>
      </w:pPr>
      <w:r w:rsidRPr="00110A9F">
        <w:rPr>
          <w:rFonts w:cs="Times New Roman"/>
          <w:b/>
          <w:szCs w:val="24"/>
        </w:rPr>
        <w:t xml:space="preserve">Introduksjon: </w:t>
      </w:r>
      <w:r w:rsidRPr="006F2207">
        <w:rPr>
          <w:rFonts w:cs="Times New Roman"/>
          <w:szCs w:val="24"/>
        </w:rPr>
        <w:t>Diabetes mellitus</w:t>
      </w:r>
      <w:r>
        <w:rPr>
          <w:rFonts w:cs="Times New Roman"/>
          <w:b/>
          <w:szCs w:val="24"/>
        </w:rPr>
        <w:t xml:space="preserve"> </w:t>
      </w:r>
      <w:r>
        <w:rPr>
          <w:rFonts w:cs="Times New Roman"/>
          <w:szCs w:val="24"/>
        </w:rPr>
        <w:t xml:space="preserve">type 2 har en økende forekomst, og årsakene er mange og komplekse. Likevel er flere av årsakene livsstilsrelaterte, og forebygging av sykdommen er viktig da flere av tilfellene vil kunne unngås ved endring av livsstilsvaner. </w:t>
      </w:r>
      <w:r>
        <w:rPr>
          <w:rFonts w:cs="Times New Roman"/>
          <w:szCs w:val="24"/>
        </w:rPr>
        <w:br/>
      </w:r>
      <w:r w:rsidRPr="00110A9F">
        <w:rPr>
          <w:rFonts w:cs="Times New Roman"/>
          <w:b/>
          <w:szCs w:val="24"/>
        </w:rPr>
        <w:t>Hensikt</w:t>
      </w:r>
      <w:r>
        <w:rPr>
          <w:rFonts w:cs="Times New Roman"/>
          <w:b/>
          <w:szCs w:val="24"/>
        </w:rPr>
        <w:t xml:space="preserve">: </w:t>
      </w:r>
      <w:r w:rsidRPr="00BF1E5D">
        <w:rPr>
          <w:rFonts w:cs="Times New Roman"/>
          <w:szCs w:val="24"/>
          <w:shd w:val="clear" w:color="auto" w:fill="FFFFFF"/>
        </w:rPr>
        <w:t>Hensikten med o</w:t>
      </w:r>
      <w:r w:rsidR="00F0281B">
        <w:rPr>
          <w:rFonts w:cs="Times New Roman"/>
          <w:szCs w:val="24"/>
          <w:shd w:val="clear" w:color="auto" w:fill="FFFFFF"/>
        </w:rPr>
        <w:t>ppgaven er å belyse ulike</w:t>
      </w:r>
      <w:r w:rsidRPr="00BF1E5D">
        <w:rPr>
          <w:rFonts w:cs="Times New Roman"/>
          <w:szCs w:val="24"/>
          <w:shd w:val="clear" w:color="auto" w:fill="FFFFFF"/>
        </w:rPr>
        <w:t xml:space="preserve"> tiltak som kan bidra til livsstilsendring hos pasienter med risiko for</w:t>
      </w:r>
      <w:r>
        <w:rPr>
          <w:rFonts w:cs="Times New Roman"/>
          <w:szCs w:val="24"/>
          <w:shd w:val="clear" w:color="auto" w:fill="FFFFFF"/>
        </w:rPr>
        <w:t xml:space="preserve"> utvikling av diabetes type 2. </w:t>
      </w:r>
      <w:r>
        <w:rPr>
          <w:rFonts w:cs="Times New Roman"/>
          <w:szCs w:val="24"/>
          <w:shd w:val="clear" w:color="auto" w:fill="FFFFFF"/>
        </w:rPr>
        <w:br/>
      </w:r>
      <w:r w:rsidRPr="00110A9F">
        <w:rPr>
          <w:rFonts w:cs="Times New Roman"/>
          <w:b/>
          <w:szCs w:val="24"/>
        </w:rPr>
        <w:t>Metode:</w:t>
      </w:r>
      <w:r w:rsidR="00654E3F">
        <w:rPr>
          <w:rFonts w:cs="Times New Roman"/>
          <w:szCs w:val="24"/>
        </w:rPr>
        <w:t xml:space="preserve"> A</w:t>
      </w:r>
      <w:r w:rsidRPr="00BF1E5D">
        <w:rPr>
          <w:rFonts w:cs="Times New Roman"/>
          <w:szCs w:val="24"/>
        </w:rPr>
        <w:t>llmenn litteraturstudie basert på 12 forskningsartikler. Forskningsartiklene har blitt</w:t>
      </w:r>
      <w:r>
        <w:rPr>
          <w:rFonts w:cs="Times New Roman"/>
          <w:szCs w:val="24"/>
        </w:rPr>
        <w:t xml:space="preserve"> gransket,</w:t>
      </w:r>
      <w:r w:rsidRPr="00BF1E5D">
        <w:rPr>
          <w:rFonts w:cs="Times New Roman"/>
          <w:szCs w:val="24"/>
        </w:rPr>
        <w:t xml:space="preserve"> analysert, og </w:t>
      </w:r>
      <w:r>
        <w:rPr>
          <w:rFonts w:cs="Times New Roman"/>
          <w:szCs w:val="24"/>
        </w:rPr>
        <w:t xml:space="preserve">kategorisert, der </w:t>
      </w:r>
      <w:r w:rsidRPr="00BF1E5D">
        <w:rPr>
          <w:rFonts w:cs="Times New Roman"/>
          <w:szCs w:val="24"/>
        </w:rPr>
        <w:t xml:space="preserve">det </w:t>
      </w:r>
      <w:r>
        <w:rPr>
          <w:rFonts w:cs="Times New Roman"/>
          <w:szCs w:val="24"/>
        </w:rPr>
        <w:t>videre ble gjort</w:t>
      </w:r>
      <w:r w:rsidRPr="00BF1E5D">
        <w:rPr>
          <w:rFonts w:cs="Times New Roman"/>
          <w:szCs w:val="24"/>
        </w:rPr>
        <w:t xml:space="preserve"> hovedfunn og underfunn.</w:t>
      </w:r>
      <w:r>
        <w:rPr>
          <w:rFonts w:cs="Times New Roman"/>
          <w:szCs w:val="24"/>
        </w:rPr>
        <w:t xml:space="preserve"> Valgte forskningsartiklene består av både kvalitative og kvantitative data. </w:t>
      </w:r>
      <w:r>
        <w:rPr>
          <w:rFonts w:cs="Times New Roman"/>
          <w:szCs w:val="24"/>
        </w:rPr>
        <w:br/>
      </w:r>
      <w:r>
        <w:rPr>
          <w:rFonts w:cs="Times New Roman"/>
          <w:b/>
          <w:szCs w:val="24"/>
        </w:rPr>
        <w:t xml:space="preserve">Resultat: </w:t>
      </w:r>
      <w:r w:rsidR="00654E3F">
        <w:rPr>
          <w:rFonts w:cs="Times New Roman"/>
          <w:szCs w:val="24"/>
        </w:rPr>
        <w:t>M</w:t>
      </w:r>
      <w:r>
        <w:rPr>
          <w:rFonts w:cs="Times New Roman"/>
          <w:szCs w:val="24"/>
        </w:rPr>
        <w:t>otivasjon, personlig og sosial stø</w:t>
      </w:r>
      <w:r w:rsidR="00B4244B">
        <w:rPr>
          <w:rFonts w:cs="Times New Roman"/>
          <w:szCs w:val="24"/>
        </w:rPr>
        <w:t xml:space="preserve">tte, livsstilsprogram og </w:t>
      </w:r>
      <w:r>
        <w:rPr>
          <w:rFonts w:cs="Times New Roman"/>
          <w:szCs w:val="24"/>
        </w:rPr>
        <w:t xml:space="preserve">pedagogiske </w:t>
      </w:r>
      <w:r w:rsidR="00B4244B">
        <w:rPr>
          <w:rFonts w:cs="Times New Roman"/>
          <w:szCs w:val="24"/>
        </w:rPr>
        <w:t>tiltak</w:t>
      </w:r>
      <w:r>
        <w:rPr>
          <w:rFonts w:cs="Times New Roman"/>
          <w:szCs w:val="24"/>
        </w:rPr>
        <w:t xml:space="preserve"> viste seg å</w:t>
      </w:r>
      <w:r w:rsidR="00654E3F">
        <w:rPr>
          <w:rFonts w:cs="Times New Roman"/>
          <w:szCs w:val="24"/>
        </w:rPr>
        <w:t xml:space="preserve"> bidra til en livsstilsendring.</w:t>
      </w:r>
      <w:r w:rsidR="00654E3F">
        <w:rPr>
          <w:rFonts w:cs="Times New Roman"/>
          <w:szCs w:val="24"/>
        </w:rPr>
        <w:br/>
      </w:r>
      <w:r>
        <w:rPr>
          <w:rFonts w:cs="Times New Roman"/>
          <w:b/>
          <w:szCs w:val="24"/>
        </w:rPr>
        <w:t xml:space="preserve">Diskusjon: </w:t>
      </w:r>
      <w:r>
        <w:rPr>
          <w:rFonts w:cs="Times New Roman"/>
          <w:szCs w:val="24"/>
        </w:rPr>
        <w:t>Resultatet ble diskutert og styrket av ulike teorier og relevant faglitteratur for å kunne belyse sykepleierens funksjon opp imot hensikten</w:t>
      </w:r>
      <w:r w:rsidR="00EC1162">
        <w:rPr>
          <w:rFonts w:cs="Times New Roman"/>
          <w:szCs w:val="24"/>
        </w:rPr>
        <w:t xml:space="preserve">. </w:t>
      </w:r>
      <w:r w:rsidR="00F14DE6" w:rsidRPr="00BF1E5D">
        <w:rPr>
          <w:rFonts w:cs="Times New Roman"/>
          <w:szCs w:val="24"/>
        </w:rPr>
        <w:t>Prochaska og DiClementes</w:t>
      </w:r>
      <w:r w:rsidR="00EC1162">
        <w:rPr>
          <w:rFonts w:cs="Times New Roman"/>
          <w:szCs w:val="24"/>
        </w:rPr>
        <w:t xml:space="preserve"> endringshjul </w:t>
      </w:r>
      <w:r w:rsidR="002B337E">
        <w:rPr>
          <w:rFonts w:cs="Times New Roman"/>
          <w:szCs w:val="24"/>
        </w:rPr>
        <w:t xml:space="preserve">er her </w:t>
      </w:r>
      <w:r w:rsidR="00EC1162">
        <w:rPr>
          <w:rFonts w:cs="Times New Roman"/>
          <w:szCs w:val="24"/>
        </w:rPr>
        <w:t>brukt for å danne underoverskriftene i diskusjonen da denne teorien baserer seg på ulike sykepleiefunksjoner som vil være nyttige under en livsstilsendring</w:t>
      </w:r>
      <w:r>
        <w:rPr>
          <w:rFonts w:cs="Times New Roman"/>
          <w:szCs w:val="24"/>
        </w:rPr>
        <w:t>. Det var flere ulike tiltak som viste seg å ha betydning for en vellykket livsstilsendring, og det se</w:t>
      </w:r>
      <w:r w:rsidR="00654E3F">
        <w:rPr>
          <w:rFonts w:cs="Times New Roman"/>
          <w:szCs w:val="24"/>
        </w:rPr>
        <w:t>e</w:t>
      </w:r>
      <w:r>
        <w:rPr>
          <w:rFonts w:cs="Times New Roman"/>
          <w:szCs w:val="24"/>
        </w:rPr>
        <w:t xml:space="preserve">s en tydelig sammenheng mellom de ulike tiltakene. Sykepleieren må kunne benytte forebyggende tiltak for å kunne handle faglig forsvarlig. </w:t>
      </w:r>
      <w:r>
        <w:rPr>
          <w:rFonts w:cs="Times New Roman"/>
          <w:szCs w:val="24"/>
        </w:rPr>
        <w:br/>
      </w:r>
      <w:r w:rsidRPr="00110A9F">
        <w:rPr>
          <w:rFonts w:cs="Times New Roman"/>
          <w:b/>
          <w:szCs w:val="24"/>
        </w:rPr>
        <w:t>Konklusjon:</w:t>
      </w:r>
      <w:r>
        <w:rPr>
          <w:rFonts w:cs="Times New Roman"/>
          <w:b/>
          <w:szCs w:val="24"/>
        </w:rPr>
        <w:t xml:space="preserve"> </w:t>
      </w:r>
      <w:r w:rsidR="006E3C37">
        <w:t xml:space="preserve">Denne studien har betydning for praksis da den kan bidra med å se kompleksiteten i en livsstilsendring, samt gjøre det enklere å forstå ulike pasientsituasjoner og </w:t>
      </w:r>
      <w:r w:rsidR="00112527">
        <w:t>-</w:t>
      </w:r>
      <w:r w:rsidR="006E3C37">
        <w:t xml:space="preserve">forløp. </w:t>
      </w:r>
    </w:p>
    <w:p w:rsidR="008D30B7" w:rsidRDefault="008D30B7" w:rsidP="008D30B7">
      <w:pPr>
        <w:spacing w:line="240" w:lineRule="auto"/>
        <w:rPr>
          <w:rFonts w:cs="Times New Roman"/>
          <w:szCs w:val="24"/>
        </w:rPr>
      </w:pPr>
      <w:r>
        <w:rPr>
          <w:rFonts w:cs="Times New Roman"/>
          <w:szCs w:val="24"/>
        </w:rPr>
        <w:br/>
      </w:r>
    </w:p>
    <w:p w:rsidR="008D30B7" w:rsidRPr="00525D7B" w:rsidRDefault="008D30B7" w:rsidP="008D30B7">
      <w:pPr>
        <w:spacing w:line="240" w:lineRule="auto"/>
        <w:rPr>
          <w:rFonts w:cs="Times New Roman"/>
          <w:szCs w:val="24"/>
        </w:rPr>
      </w:pPr>
      <w:r w:rsidRPr="00110A9F">
        <w:rPr>
          <w:rFonts w:cs="Times New Roman"/>
          <w:b/>
          <w:szCs w:val="24"/>
        </w:rPr>
        <w:lastRenderedPageBreak/>
        <w:t>Nøkkelord:</w:t>
      </w:r>
      <w:r>
        <w:rPr>
          <w:rFonts w:cs="Times New Roman"/>
          <w:szCs w:val="24"/>
        </w:rPr>
        <w:t xml:space="preserve"> d</w:t>
      </w:r>
      <w:r w:rsidRPr="00BF1E5D">
        <w:rPr>
          <w:rFonts w:cs="Times New Roman"/>
          <w:szCs w:val="24"/>
        </w:rPr>
        <w:t xml:space="preserve">iabetes </w:t>
      </w:r>
      <w:r>
        <w:rPr>
          <w:rFonts w:cs="Times New Roman"/>
          <w:szCs w:val="24"/>
        </w:rPr>
        <w:t xml:space="preserve">mellitus </w:t>
      </w:r>
      <w:r w:rsidRPr="00BF1E5D">
        <w:rPr>
          <w:rFonts w:cs="Times New Roman"/>
          <w:szCs w:val="24"/>
        </w:rPr>
        <w:t xml:space="preserve">type 2, </w:t>
      </w:r>
      <w:r>
        <w:rPr>
          <w:rFonts w:cs="Times New Roman"/>
          <w:szCs w:val="24"/>
        </w:rPr>
        <w:t>forebygging, livsstilsendring, motivasjon, kunnskap</w:t>
      </w:r>
      <w:r>
        <w:rPr>
          <w:rFonts w:cs="Times New Roman"/>
          <w:szCs w:val="24"/>
        </w:rPr>
        <w:br/>
      </w:r>
      <w:r>
        <w:rPr>
          <w:rFonts w:cs="Times New Roman"/>
          <w:b/>
          <w:szCs w:val="24"/>
        </w:rPr>
        <w:t xml:space="preserve">Key </w:t>
      </w:r>
      <w:r w:rsidRPr="008D30B7">
        <w:rPr>
          <w:rFonts w:cs="Times New Roman"/>
          <w:b/>
          <w:szCs w:val="24"/>
        </w:rPr>
        <w:t xml:space="preserve">words: </w:t>
      </w:r>
      <w:r w:rsidRPr="008D30B7">
        <w:rPr>
          <w:rFonts w:cs="Times New Roman"/>
          <w:szCs w:val="24"/>
        </w:rPr>
        <w:t>type 2 diabetes mellitus, prevention, lifestyle change, motivation, knowledge</w:t>
      </w:r>
    </w:p>
    <w:p w:rsidR="008D30B7" w:rsidRPr="00BF1E5D" w:rsidRDefault="008D30B7" w:rsidP="008D30B7">
      <w:pPr>
        <w:spacing w:line="360" w:lineRule="auto"/>
        <w:rPr>
          <w:rFonts w:cs="Times New Roman"/>
          <w:szCs w:val="24"/>
        </w:rPr>
      </w:pPr>
    </w:p>
    <w:p w:rsidR="008D30B7" w:rsidRPr="00BF1E5D" w:rsidRDefault="008D30B7" w:rsidP="008D30B7">
      <w:pPr>
        <w:spacing w:line="360" w:lineRule="auto"/>
        <w:rPr>
          <w:rFonts w:cs="Times New Roman"/>
          <w:szCs w:val="24"/>
        </w:rPr>
      </w:pPr>
    </w:p>
    <w:p w:rsidR="008D30B7" w:rsidRPr="00BF1E5D" w:rsidRDefault="008D30B7" w:rsidP="008D30B7">
      <w:pPr>
        <w:spacing w:line="360" w:lineRule="auto"/>
        <w:rPr>
          <w:rFonts w:cs="Times New Roman"/>
          <w:szCs w:val="24"/>
        </w:rPr>
      </w:pPr>
    </w:p>
    <w:p w:rsidR="008D30B7" w:rsidRPr="00BF1E5D" w:rsidRDefault="008D30B7" w:rsidP="008D30B7">
      <w:pPr>
        <w:spacing w:line="360" w:lineRule="auto"/>
        <w:rPr>
          <w:rFonts w:cs="Times New Roman"/>
          <w:szCs w:val="24"/>
        </w:rPr>
      </w:pPr>
    </w:p>
    <w:p w:rsidR="008D30B7" w:rsidRPr="00BF1E5D" w:rsidRDefault="008D30B7" w:rsidP="008D30B7">
      <w:pPr>
        <w:spacing w:line="360" w:lineRule="auto"/>
        <w:rPr>
          <w:rFonts w:cs="Times New Roman"/>
          <w:szCs w:val="24"/>
        </w:rPr>
      </w:pPr>
    </w:p>
    <w:p w:rsidR="008D30B7" w:rsidRPr="00BF1E5D" w:rsidRDefault="008D30B7" w:rsidP="008D30B7">
      <w:pPr>
        <w:spacing w:line="360" w:lineRule="auto"/>
        <w:rPr>
          <w:rFonts w:cs="Times New Roman"/>
          <w:szCs w:val="24"/>
        </w:rPr>
      </w:pPr>
    </w:p>
    <w:p w:rsidR="008D30B7" w:rsidRPr="00BF1E5D" w:rsidRDefault="008D30B7" w:rsidP="008D30B7">
      <w:pPr>
        <w:spacing w:line="360" w:lineRule="auto"/>
        <w:rPr>
          <w:rFonts w:cs="Times New Roman"/>
          <w:szCs w:val="24"/>
        </w:rPr>
      </w:pPr>
    </w:p>
    <w:p w:rsidR="008D30B7" w:rsidRPr="00BF1E5D" w:rsidRDefault="008D30B7" w:rsidP="008D30B7">
      <w:pPr>
        <w:spacing w:line="360" w:lineRule="auto"/>
        <w:rPr>
          <w:rFonts w:cs="Times New Roman"/>
          <w:szCs w:val="24"/>
        </w:rPr>
      </w:pPr>
    </w:p>
    <w:p w:rsidR="008D30B7" w:rsidRDefault="008D30B7" w:rsidP="008D30B7">
      <w:pPr>
        <w:spacing w:line="360" w:lineRule="auto"/>
        <w:rPr>
          <w:rFonts w:cs="Times New Roman"/>
          <w:szCs w:val="24"/>
        </w:rPr>
      </w:pPr>
    </w:p>
    <w:p w:rsidR="008D30B7" w:rsidRDefault="008D30B7" w:rsidP="008D30B7">
      <w:pPr>
        <w:spacing w:line="360" w:lineRule="auto"/>
        <w:rPr>
          <w:rFonts w:cs="Times New Roman"/>
          <w:szCs w:val="24"/>
        </w:rPr>
      </w:pPr>
    </w:p>
    <w:p w:rsidR="000877D7" w:rsidRDefault="000877D7">
      <w:pPr>
        <w:rPr>
          <w:rFonts w:cs="Times New Roman"/>
          <w:szCs w:val="24"/>
        </w:rPr>
      </w:pPr>
      <w:r>
        <w:rPr>
          <w:rFonts w:cs="Times New Roman"/>
          <w:szCs w:val="24"/>
        </w:rPr>
        <w:br w:type="page"/>
      </w:r>
    </w:p>
    <w:p w:rsidR="008D30B7" w:rsidRPr="00BF1E5D" w:rsidRDefault="008D30B7" w:rsidP="008D30B7">
      <w:pPr>
        <w:spacing w:line="360" w:lineRule="auto"/>
        <w:rPr>
          <w:rFonts w:cs="Times New Roman"/>
          <w:szCs w:val="24"/>
        </w:rPr>
      </w:pPr>
    </w:p>
    <w:sdt>
      <w:sdtPr>
        <w:rPr>
          <w:rFonts w:ascii="Times New Roman" w:eastAsiaTheme="minorHAnsi" w:hAnsi="Times New Roman" w:cs="Times New Roman"/>
          <w:color w:val="auto"/>
          <w:sz w:val="24"/>
          <w:szCs w:val="24"/>
          <w:lang w:eastAsia="en-US"/>
        </w:rPr>
        <w:id w:val="-1256741786"/>
        <w:docPartObj>
          <w:docPartGallery w:val="Table of Contents"/>
          <w:docPartUnique/>
        </w:docPartObj>
      </w:sdtPr>
      <w:sdtEndPr>
        <w:rPr>
          <w:bCs/>
        </w:rPr>
      </w:sdtEndPr>
      <w:sdtContent>
        <w:p w:rsidR="008D30B7" w:rsidRPr="006F2207" w:rsidRDefault="008D30B7" w:rsidP="008D30B7">
          <w:pPr>
            <w:pStyle w:val="Overskriftforinnholdsfortegnelse"/>
            <w:spacing w:line="360" w:lineRule="auto"/>
            <w:rPr>
              <w:rFonts w:ascii="Times New Roman" w:eastAsiaTheme="minorHAnsi" w:hAnsi="Times New Roman" w:cs="Times New Roman"/>
              <w:color w:val="auto"/>
              <w:sz w:val="24"/>
              <w:szCs w:val="24"/>
              <w:lang w:eastAsia="en-US"/>
            </w:rPr>
          </w:pPr>
          <w:r w:rsidRPr="006F2207">
            <w:rPr>
              <w:rFonts w:ascii="Times New Roman" w:hAnsi="Times New Roman" w:cs="Times New Roman"/>
              <w:b/>
              <w:color w:val="auto"/>
              <w:sz w:val="24"/>
              <w:szCs w:val="24"/>
            </w:rPr>
            <w:t>Innholdsfor</w:t>
          </w:r>
          <w:r w:rsidRPr="00525D7B">
            <w:rPr>
              <w:rFonts w:ascii="Times New Roman" w:hAnsi="Times New Roman" w:cs="Times New Roman"/>
              <w:b/>
              <w:color w:val="auto"/>
              <w:sz w:val="24"/>
              <w:szCs w:val="24"/>
            </w:rPr>
            <w:t>tegnelse</w:t>
          </w:r>
        </w:p>
        <w:p w:rsidR="0081134E" w:rsidRDefault="008D30B7">
          <w:pPr>
            <w:pStyle w:val="INNH1"/>
            <w:rPr>
              <w:rFonts w:asciiTheme="minorHAnsi" w:eastAsiaTheme="minorEastAsia" w:hAnsiTheme="minorHAnsi" w:cstheme="minorBidi"/>
              <w:noProof/>
              <w:sz w:val="22"/>
              <w:szCs w:val="22"/>
            </w:rPr>
          </w:pPr>
          <w:r w:rsidRPr="00BF1E5D">
            <w:fldChar w:fldCharType="begin"/>
          </w:r>
          <w:r w:rsidRPr="00525D7B">
            <w:instrText xml:space="preserve"> TOC \o "1-3" \h \z \u </w:instrText>
          </w:r>
          <w:r w:rsidRPr="00BF1E5D">
            <w:fldChar w:fldCharType="separate"/>
          </w:r>
          <w:hyperlink w:anchor="_Toc451175556" w:history="1">
            <w:r w:rsidR="0081134E" w:rsidRPr="000D4E91">
              <w:rPr>
                <w:rStyle w:val="Hyperkobling"/>
                <w:noProof/>
              </w:rPr>
              <w:t>1.0 Introduksjon</w:t>
            </w:r>
            <w:r w:rsidR="0081134E">
              <w:rPr>
                <w:noProof/>
                <w:webHidden/>
              </w:rPr>
              <w:tab/>
            </w:r>
            <w:r w:rsidR="0081134E">
              <w:rPr>
                <w:noProof/>
                <w:webHidden/>
              </w:rPr>
              <w:fldChar w:fldCharType="begin"/>
            </w:r>
            <w:r w:rsidR="0081134E">
              <w:rPr>
                <w:noProof/>
                <w:webHidden/>
              </w:rPr>
              <w:instrText xml:space="preserve"> PAGEREF _Toc451175556 \h </w:instrText>
            </w:r>
            <w:r w:rsidR="0081134E">
              <w:rPr>
                <w:noProof/>
                <w:webHidden/>
              </w:rPr>
            </w:r>
            <w:r w:rsidR="0081134E">
              <w:rPr>
                <w:noProof/>
                <w:webHidden/>
              </w:rPr>
              <w:fldChar w:fldCharType="separate"/>
            </w:r>
            <w:r w:rsidR="0081134E">
              <w:rPr>
                <w:noProof/>
                <w:webHidden/>
              </w:rPr>
              <w:t>1</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57" w:history="1">
            <w:r w:rsidR="0081134E" w:rsidRPr="000D4E91">
              <w:rPr>
                <w:rStyle w:val="Hyperkobling"/>
                <w:noProof/>
              </w:rPr>
              <w:t>1.1 Diabetes type 2- Hvem rammes?</w:t>
            </w:r>
            <w:r w:rsidR="0081134E">
              <w:rPr>
                <w:noProof/>
                <w:webHidden/>
              </w:rPr>
              <w:tab/>
            </w:r>
            <w:r w:rsidR="0081134E">
              <w:rPr>
                <w:noProof/>
                <w:webHidden/>
              </w:rPr>
              <w:fldChar w:fldCharType="begin"/>
            </w:r>
            <w:r w:rsidR="0081134E">
              <w:rPr>
                <w:noProof/>
                <w:webHidden/>
              </w:rPr>
              <w:instrText xml:space="preserve"> PAGEREF _Toc451175557 \h </w:instrText>
            </w:r>
            <w:r w:rsidR="0081134E">
              <w:rPr>
                <w:noProof/>
                <w:webHidden/>
              </w:rPr>
            </w:r>
            <w:r w:rsidR="0081134E">
              <w:rPr>
                <w:noProof/>
                <w:webHidden/>
              </w:rPr>
              <w:fldChar w:fldCharType="separate"/>
            </w:r>
            <w:r w:rsidR="0081134E">
              <w:rPr>
                <w:noProof/>
                <w:webHidden/>
              </w:rPr>
              <w:t>1</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58" w:history="1">
            <w:r w:rsidR="0081134E" w:rsidRPr="000D4E91">
              <w:rPr>
                <w:rStyle w:val="Hyperkobling"/>
                <w:noProof/>
              </w:rPr>
              <w:t>1.2 En livsstilssykdom?</w:t>
            </w:r>
            <w:r w:rsidR="0081134E">
              <w:rPr>
                <w:noProof/>
                <w:webHidden/>
              </w:rPr>
              <w:tab/>
            </w:r>
            <w:r w:rsidR="0081134E">
              <w:rPr>
                <w:noProof/>
                <w:webHidden/>
              </w:rPr>
              <w:fldChar w:fldCharType="begin"/>
            </w:r>
            <w:r w:rsidR="0081134E">
              <w:rPr>
                <w:noProof/>
                <w:webHidden/>
              </w:rPr>
              <w:instrText xml:space="preserve"> PAGEREF _Toc451175558 \h </w:instrText>
            </w:r>
            <w:r w:rsidR="0081134E">
              <w:rPr>
                <w:noProof/>
                <w:webHidden/>
              </w:rPr>
            </w:r>
            <w:r w:rsidR="0081134E">
              <w:rPr>
                <w:noProof/>
                <w:webHidden/>
              </w:rPr>
              <w:fldChar w:fldCharType="separate"/>
            </w:r>
            <w:r w:rsidR="0081134E">
              <w:rPr>
                <w:noProof/>
                <w:webHidden/>
              </w:rPr>
              <w:t>1</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59" w:history="1">
            <w:r w:rsidR="0081134E" w:rsidRPr="000D4E91">
              <w:rPr>
                <w:rStyle w:val="Hyperkobling"/>
                <w:noProof/>
              </w:rPr>
              <w:t>1.3 Endring i levevaner</w:t>
            </w:r>
            <w:r w:rsidR="0081134E">
              <w:rPr>
                <w:noProof/>
                <w:webHidden/>
              </w:rPr>
              <w:tab/>
            </w:r>
            <w:r w:rsidR="0081134E">
              <w:rPr>
                <w:noProof/>
                <w:webHidden/>
              </w:rPr>
              <w:fldChar w:fldCharType="begin"/>
            </w:r>
            <w:r w:rsidR="0081134E">
              <w:rPr>
                <w:noProof/>
                <w:webHidden/>
              </w:rPr>
              <w:instrText xml:space="preserve"> PAGEREF _Toc451175559 \h </w:instrText>
            </w:r>
            <w:r w:rsidR="0081134E">
              <w:rPr>
                <w:noProof/>
                <w:webHidden/>
              </w:rPr>
            </w:r>
            <w:r w:rsidR="0081134E">
              <w:rPr>
                <w:noProof/>
                <w:webHidden/>
              </w:rPr>
              <w:fldChar w:fldCharType="separate"/>
            </w:r>
            <w:r w:rsidR="0081134E">
              <w:rPr>
                <w:noProof/>
                <w:webHidden/>
              </w:rPr>
              <w:t>1</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60" w:history="1">
            <w:r w:rsidR="0081134E" w:rsidRPr="000D4E91">
              <w:rPr>
                <w:rStyle w:val="Hyperkobling"/>
                <w:noProof/>
              </w:rPr>
              <w:t>1.4 Å forebygge fremfor å reparere</w:t>
            </w:r>
            <w:r w:rsidR="0081134E">
              <w:rPr>
                <w:noProof/>
                <w:webHidden/>
              </w:rPr>
              <w:tab/>
            </w:r>
            <w:r w:rsidR="0081134E">
              <w:rPr>
                <w:noProof/>
                <w:webHidden/>
              </w:rPr>
              <w:fldChar w:fldCharType="begin"/>
            </w:r>
            <w:r w:rsidR="0081134E">
              <w:rPr>
                <w:noProof/>
                <w:webHidden/>
              </w:rPr>
              <w:instrText xml:space="preserve"> PAGEREF _Toc451175560 \h </w:instrText>
            </w:r>
            <w:r w:rsidR="0081134E">
              <w:rPr>
                <w:noProof/>
                <w:webHidden/>
              </w:rPr>
            </w:r>
            <w:r w:rsidR="0081134E">
              <w:rPr>
                <w:noProof/>
                <w:webHidden/>
              </w:rPr>
              <w:fldChar w:fldCharType="separate"/>
            </w:r>
            <w:r w:rsidR="0081134E">
              <w:rPr>
                <w:noProof/>
                <w:webHidden/>
              </w:rPr>
              <w:t>3</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61" w:history="1">
            <w:r w:rsidR="0081134E" w:rsidRPr="000D4E91">
              <w:rPr>
                <w:rStyle w:val="Hyperkobling"/>
                <w:noProof/>
              </w:rPr>
              <w:t>1.5 Begrepsavklaring</w:t>
            </w:r>
            <w:r w:rsidR="0081134E">
              <w:rPr>
                <w:noProof/>
                <w:webHidden/>
              </w:rPr>
              <w:tab/>
            </w:r>
            <w:r w:rsidR="0081134E">
              <w:rPr>
                <w:noProof/>
                <w:webHidden/>
              </w:rPr>
              <w:fldChar w:fldCharType="begin"/>
            </w:r>
            <w:r w:rsidR="0081134E">
              <w:rPr>
                <w:noProof/>
                <w:webHidden/>
              </w:rPr>
              <w:instrText xml:space="preserve"> PAGEREF _Toc451175561 \h </w:instrText>
            </w:r>
            <w:r w:rsidR="0081134E">
              <w:rPr>
                <w:noProof/>
                <w:webHidden/>
              </w:rPr>
            </w:r>
            <w:r w:rsidR="0081134E">
              <w:rPr>
                <w:noProof/>
                <w:webHidden/>
              </w:rPr>
              <w:fldChar w:fldCharType="separate"/>
            </w:r>
            <w:r w:rsidR="0081134E">
              <w:rPr>
                <w:noProof/>
                <w:webHidden/>
              </w:rPr>
              <w:t>4</w:t>
            </w:r>
            <w:r w:rsidR="0081134E">
              <w:rPr>
                <w:noProof/>
                <w:webHidden/>
              </w:rPr>
              <w:fldChar w:fldCharType="end"/>
            </w:r>
          </w:hyperlink>
        </w:p>
        <w:p w:rsidR="0081134E" w:rsidRDefault="00A60C43">
          <w:pPr>
            <w:pStyle w:val="INNH1"/>
            <w:rPr>
              <w:rFonts w:asciiTheme="minorHAnsi" w:eastAsiaTheme="minorEastAsia" w:hAnsiTheme="minorHAnsi" w:cstheme="minorBidi"/>
              <w:noProof/>
              <w:sz w:val="22"/>
              <w:szCs w:val="22"/>
            </w:rPr>
          </w:pPr>
          <w:hyperlink w:anchor="_Toc451175562" w:history="1">
            <w:r w:rsidR="0081134E" w:rsidRPr="000D4E91">
              <w:rPr>
                <w:rStyle w:val="Hyperkobling"/>
                <w:noProof/>
              </w:rPr>
              <w:t>2.0 Metode</w:t>
            </w:r>
            <w:r w:rsidR="0081134E">
              <w:rPr>
                <w:noProof/>
                <w:webHidden/>
              </w:rPr>
              <w:tab/>
            </w:r>
            <w:r w:rsidR="0081134E">
              <w:rPr>
                <w:noProof/>
                <w:webHidden/>
              </w:rPr>
              <w:fldChar w:fldCharType="begin"/>
            </w:r>
            <w:r w:rsidR="0081134E">
              <w:rPr>
                <w:noProof/>
                <w:webHidden/>
              </w:rPr>
              <w:instrText xml:space="preserve"> PAGEREF _Toc451175562 \h </w:instrText>
            </w:r>
            <w:r w:rsidR="0081134E">
              <w:rPr>
                <w:noProof/>
                <w:webHidden/>
              </w:rPr>
            </w:r>
            <w:r w:rsidR="0081134E">
              <w:rPr>
                <w:noProof/>
                <w:webHidden/>
              </w:rPr>
              <w:fldChar w:fldCharType="separate"/>
            </w:r>
            <w:r w:rsidR="0081134E">
              <w:rPr>
                <w:noProof/>
                <w:webHidden/>
              </w:rPr>
              <w:t>6</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63" w:history="1">
            <w:r w:rsidR="0081134E" w:rsidRPr="000D4E91">
              <w:rPr>
                <w:rStyle w:val="Hyperkobling"/>
                <w:noProof/>
              </w:rPr>
              <w:t>2.1 Inklusjons- og eksklusjonskriterier</w:t>
            </w:r>
            <w:r w:rsidR="0081134E">
              <w:rPr>
                <w:noProof/>
                <w:webHidden/>
              </w:rPr>
              <w:tab/>
            </w:r>
            <w:r w:rsidR="0081134E">
              <w:rPr>
                <w:noProof/>
                <w:webHidden/>
              </w:rPr>
              <w:fldChar w:fldCharType="begin"/>
            </w:r>
            <w:r w:rsidR="0081134E">
              <w:rPr>
                <w:noProof/>
                <w:webHidden/>
              </w:rPr>
              <w:instrText xml:space="preserve"> PAGEREF _Toc451175563 \h </w:instrText>
            </w:r>
            <w:r w:rsidR="0081134E">
              <w:rPr>
                <w:noProof/>
                <w:webHidden/>
              </w:rPr>
            </w:r>
            <w:r w:rsidR="0081134E">
              <w:rPr>
                <w:noProof/>
                <w:webHidden/>
              </w:rPr>
              <w:fldChar w:fldCharType="separate"/>
            </w:r>
            <w:r w:rsidR="0081134E">
              <w:rPr>
                <w:noProof/>
                <w:webHidden/>
              </w:rPr>
              <w:t>6</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64" w:history="1">
            <w:r w:rsidR="0081134E" w:rsidRPr="000D4E91">
              <w:rPr>
                <w:rStyle w:val="Hyperkobling"/>
                <w:noProof/>
              </w:rPr>
              <w:t>2.2 Datainnsamling</w:t>
            </w:r>
            <w:r w:rsidR="0081134E">
              <w:rPr>
                <w:noProof/>
                <w:webHidden/>
              </w:rPr>
              <w:tab/>
            </w:r>
            <w:r w:rsidR="0081134E">
              <w:rPr>
                <w:noProof/>
                <w:webHidden/>
              </w:rPr>
              <w:fldChar w:fldCharType="begin"/>
            </w:r>
            <w:r w:rsidR="0081134E">
              <w:rPr>
                <w:noProof/>
                <w:webHidden/>
              </w:rPr>
              <w:instrText xml:space="preserve"> PAGEREF _Toc451175564 \h </w:instrText>
            </w:r>
            <w:r w:rsidR="0081134E">
              <w:rPr>
                <w:noProof/>
                <w:webHidden/>
              </w:rPr>
            </w:r>
            <w:r w:rsidR="0081134E">
              <w:rPr>
                <w:noProof/>
                <w:webHidden/>
              </w:rPr>
              <w:fldChar w:fldCharType="separate"/>
            </w:r>
            <w:r w:rsidR="0081134E">
              <w:rPr>
                <w:noProof/>
                <w:webHidden/>
              </w:rPr>
              <w:t>7</w:t>
            </w:r>
            <w:r w:rsidR="0081134E">
              <w:rPr>
                <w:noProof/>
                <w:webHidden/>
              </w:rPr>
              <w:fldChar w:fldCharType="end"/>
            </w:r>
          </w:hyperlink>
        </w:p>
        <w:p w:rsidR="0081134E" w:rsidRDefault="00A60C43">
          <w:pPr>
            <w:pStyle w:val="INNH3"/>
            <w:tabs>
              <w:tab w:val="right" w:leader="dot" w:pos="9736"/>
            </w:tabs>
            <w:rPr>
              <w:rFonts w:asciiTheme="minorHAnsi" w:eastAsiaTheme="minorEastAsia" w:hAnsiTheme="minorHAnsi"/>
              <w:noProof/>
              <w:sz w:val="22"/>
              <w:lang w:eastAsia="nb-NO"/>
            </w:rPr>
          </w:pPr>
          <w:hyperlink w:anchor="_Toc451175565" w:history="1">
            <w:r w:rsidR="0081134E" w:rsidRPr="000D4E91">
              <w:rPr>
                <w:rStyle w:val="Hyperkobling"/>
                <w:rFonts w:cs="Times New Roman"/>
                <w:noProof/>
              </w:rPr>
              <w:t>2.2.1 Databasesøk</w:t>
            </w:r>
            <w:r w:rsidR="0081134E">
              <w:rPr>
                <w:noProof/>
                <w:webHidden/>
              </w:rPr>
              <w:tab/>
            </w:r>
            <w:r w:rsidR="0081134E">
              <w:rPr>
                <w:noProof/>
                <w:webHidden/>
              </w:rPr>
              <w:fldChar w:fldCharType="begin"/>
            </w:r>
            <w:r w:rsidR="0081134E">
              <w:rPr>
                <w:noProof/>
                <w:webHidden/>
              </w:rPr>
              <w:instrText xml:space="preserve"> PAGEREF _Toc451175565 \h </w:instrText>
            </w:r>
            <w:r w:rsidR="0081134E">
              <w:rPr>
                <w:noProof/>
                <w:webHidden/>
              </w:rPr>
            </w:r>
            <w:r w:rsidR="0081134E">
              <w:rPr>
                <w:noProof/>
                <w:webHidden/>
              </w:rPr>
              <w:fldChar w:fldCharType="separate"/>
            </w:r>
            <w:r w:rsidR="0081134E">
              <w:rPr>
                <w:noProof/>
                <w:webHidden/>
              </w:rPr>
              <w:t>7</w:t>
            </w:r>
            <w:r w:rsidR="0081134E">
              <w:rPr>
                <w:noProof/>
                <w:webHidden/>
              </w:rPr>
              <w:fldChar w:fldCharType="end"/>
            </w:r>
          </w:hyperlink>
        </w:p>
        <w:p w:rsidR="0081134E" w:rsidRDefault="00A60C43">
          <w:pPr>
            <w:pStyle w:val="INNH3"/>
            <w:tabs>
              <w:tab w:val="right" w:leader="dot" w:pos="9736"/>
            </w:tabs>
            <w:rPr>
              <w:rFonts w:asciiTheme="minorHAnsi" w:eastAsiaTheme="minorEastAsia" w:hAnsiTheme="minorHAnsi"/>
              <w:noProof/>
              <w:sz w:val="22"/>
              <w:lang w:eastAsia="nb-NO"/>
            </w:rPr>
          </w:pPr>
          <w:hyperlink w:anchor="_Toc451175566" w:history="1">
            <w:r w:rsidR="0081134E" w:rsidRPr="000D4E91">
              <w:rPr>
                <w:rStyle w:val="Hyperkobling"/>
                <w:noProof/>
              </w:rPr>
              <w:t>2.2.2 Utvalg og granskning av artikler som inkluderes i resultatet</w:t>
            </w:r>
            <w:r w:rsidR="0081134E">
              <w:rPr>
                <w:noProof/>
                <w:webHidden/>
              </w:rPr>
              <w:tab/>
            </w:r>
            <w:r w:rsidR="0081134E">
              <w:rPr>
                <w:noProof/>
                <w:webHidden/>
              </w:rPr>
              <w:fldChar w:fldCharType="begin"/>
            </w:r>
            <w:r w:rsidR="0081134E">
              <w:rPr>
                <w:noProof/>
                <w:webHidden/>
              </w:rPr>
              <w:instrText xml:space="preserve"> PAGEREF _Toc451175566 \h </w:instrText>
            </w:r>
            <w:r w:rsidR="0081134E">
              <w:rPr>
                <w:noProof/>
                <w:webHidden/>
              </w:rPr>
            </w:r>
            <w:r w:rsidR="0081134E">
              <w:rPr>
                <w:noProof/>
                <w:webHidden/>
              </w:rPr>
              <w:fldChar w:fldCharType="separate"/>
            </w:r>
            <w:r w:rsidR="0081134E">
              <w:rPr>
                <w:noProof/>
                <w:webHidden/>
              </w:rPr>
              <w:t>9</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67" w:history="1">
            <w:r w:rsidR="0081134E" w:rsidRPr="000D4E91">
              <w:rPr>
                <w:rStyle w:val="Hyperkobling"/>
                <w:noProof/>
              </w:rPr>
              <w:t>2.3 Etiske overveielser</w:t>
            </w:r>
            <w:r w:rsidR="0081134E">
              <w:rPr>
                <w:noProof/>
                <w:webHidden/>
              </w:rPr>
              <w:tab/>
            </w:r>
            <w:r w:rsidR="0081134E">
              <w:rPr>
                <w:noProof/>
                <w:webHidden/>
              </w:rPr>
              <w:fldChar w:fldCharType="begin"/>
            </w:r>
            <w:r w:rsidR="0081134E">
              <w:rPr>
                <w:noProof/>
                <w:webHidden/>
              </w:rPr>
              <w:instrText xml:space="preserve"> PAGEREF _Toc451175567 \h </w:instrText>
            </w:r>
            <w:r w:rsidR="0081134E">
              <w:rPr>
                <w:noProof/>
                <w:webHidden/>
              </w:rPr>
            </w:r>
            <w:r w:rsidR="0081134E">
              <w:rPr>
                <w:noProof/>
                <w:webHidden/>
              </w:rPr>
              <w:fldChar w:fldCharType="separate"/>
            </w:r>
            <w:r w:rsidR="0081134E">
              <w:rPr>
                <w:noProof/>
                <w:webHidden/>
              </w:rPr>
              <w:t>10</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68" w:history="1">
            <w:r w:rsidR="0081134E" w:rsidRPr="000D4E91">
              <w:rPr>
                <w:rStyle w:val="Hyperkobling"/>
                <w:noProof/>
              </w:rPr>
              <w:t>2.4 Analyse</w:t>
            </w:r>
            <w:r w:rsidR="0081134E">
              <w:rPr>
                <w:noProof/>
                <w:webHidden/>
              </w:rPr>
              <w:tab/>
            </w:r>
            <w:r w:rsidR="0081134E">
              <w:rPr>
                <w:noProof/>
                <w:webHidden/>
              </w:rPr>
              <w:fldChar w:fldCharType="begin"/>
            </w:r>
            <w:r w:rsidR="0081134E">
              <w:rPr>
                <w:noProof/>
                <w:webHidden/>
              </w:rPr>
              <w:instrText xml:space="preserve"> PAGEREF _Toc451175568 \h </w:instrText>
            </w:r>
            <w:r w:rsidR="0081134E">
              <w:rPr>
                <w:noProof/>
                <w:webHidden/>
              </w:rPr>
            </w:r>
            <w:r w:rsidR="0081134E">
              <w:rPr>
                <w:noProof/>
                <w:webHidden/>
              </w:rPr>
              <w:fldChar w:fldCharType="separate"/>
            </w:r>
            <w:r w:rsidR="0081134E">
              <w:rPr>
                <w:noProof/>
                <w:webHidden/>
              </w:rPr>
              <w:t>11</w:t>
            </w:r>
            <w:r w:rsidR="0081134E">
              <w:rPr>
                <w:noProof/>
                <w:webHidden/>
              </w:rPr>
              <w:fldChar w:fldCharType="end"/>
            </w:r>
          </w:hyperlink>
        </w:p>
        <w:p w:rsidR="0081134E" w:rsidRDefault="00A60C43">
          <w:pPr>
            <w:pStyle w:val="INNH1"/>
            <w:rPr>
              <w:rFonts w:asciiTheme="minorHAnsi" w:eastAsiaTheme="minorEastAsia" w:hAnsiTheme="minorHAnsi" w:cstheme="minorBidi"/>
              <w:noProof/>
              <w:sz w:val="22"/>
              <w:szCs w:val="22"/>
            </w:rPr>
          </w:pPr>
          <w:hyperlink w:anchor="_Toc451175569" w:history="1">
            <w:r w:rsidR="0081134E" w:rsidRPr="000D4E91">
              <w:rPr>
                <w:rStyle w:val="Hyperkobling"/>
                <w:noProof/>
              </w:rPr>
              <w:t>3.0 Resultat</w:t>
            </w:r>
            <w:r w:rsidR="0081134E">
              <w:rPr>
                <w:noProof/>
                <w:webHidden/>
              </w:rPr>
              <w:tab/>
            </w:r>
            <w:r w:rsidR="0081134E">
              <w:rPr>
                <w:noProof/>
                <w:webHidden/>
              </w:rPr>
              <w:fldChar w:fldCharType="begin"/>
            </w:r>
            <w:r w:rsidR="0081134E">
              <w:rPr>
                <w:noProof/>
                <w:webHidden/>
              </w:rPr>
              <w:instrText xml:space="preserve"> PAGEREF _Toc451175569 \h </w:instrText>
            </w:r>
            <w:r w:rsidR="0081134E">
              <w:rPr>
                <w:noProof/>
                <w:webHidden/>
              </w:rPr>
            </w:r>
            <w:r w:rsidR="0081134E">
              <w:rPr>
                <w:noProof/>
                <w:webHidden/>
              </w:rPr>
              <w:fldChar w:fldCharType="separate"/>
            </w:r>
            <w:r w:rsidR="0081134E">
              <w:rPr>
                <w:noProof/>
                <w:webHidden/>
              </w:rPr>
              <w:t>13</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70" w:history="1">
            <w:r w:rsidR="0081134E" w:rsidRPr="000D4E91">
              <w:rPr>
                <w:rStyle w:val="Hyperkobling"/>
                <w:noProof/>
              </w:rPr>
              <w:t>3.1 Motiverende tiltak som bidrar til livsstilsendring</w:t>
            </w:r>
            <w:r w:rsidR="0081134E">
              <w:rPr>
                <w:noProof/>
                <w:webHidden/>
              </w:rPr>
              <w:tab/>
            </w:r>
            <w:r w:rsidR="0081134E">
              <w:rPr>
                <w:noProof/>
                <w:webHidden/>
              </w:rPr>
              <w:fldChar w:fldCharType="begin"/>
            </w:r>
            <w:r w:rsidR="0081134E">
              <w:rPr>
                <w:noProof/>
                <w:webHidden/>
              </w:rPr>
              <w:instrText xml:space="preserve"> PAGEREF _Toc451175570 \h </w:instrText>
            </w:r>
            <w:r w:rsidR="0081134E">
              <w:rPr>
                <w:noProof/>
                <w:webHidden/>
              </w:rPr>
            </w:r>
            <w:r w:rsidR="0081134E">
              <w:rPr>
                <w:noProof/>
                <w:webHidden/>
              </w:rPr>
              <w:fldChar w:fldCharType="separate"/>
            </w:r>
            <w:r w:rsidR="0081134E">
              <w:rPr>
                <w:noProof/>
                <w:webHidden/>
              </w:rPr>
              <w:t>13</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71" w:history="1">
            <w:r w:rsidR="0081134E" w:rsidRPr="000D4E91">
              <w:rPr>
                <w:rStyle w:val="Hyperkobling"/>
                <w:noProof/>
              </w:rPr>
              <w:t>3.2 Pedagogiske tiltak som bidrar til livsstilsendring</w:t>
            </w:r>
            <w:r w:rsidR="0081134E">
              <w:rPr>
                <w:noProof/>
                <w:webHidden/>
              </w:rPr>
              <w:tab/>
            </w:r>
            <w:r w:rsidR="0081134E">
              <w:rPr>
                <w:noProof/>
                <w:webHidden/>
              </w:rPr>
              <w:fldChar w:fldCharType="begin"/>
            </w:r>
            <w:r w:rsidR="0081134E">
              <w:rPr>
                <w:noProof/>
                <w:webHidden/>
              </w:rPr>
              <w:instrText xml:space="preserve"> PAGEREF _Toc451175571 \h </w:instrText>
            </w:r>
            <w:r w:rsidR="0081134E">
              <w:rPr>
                <w:noProof/>
                <w:webHidden/>
              </w:rPr>
            </w:r>
            <w:r w:rsidR="0081134E">
              <w:rPr>
                <w:noProof/>
                <w:webHidden/>
              </w:rPr>
              <w:fldChar w:fldCharType="separate"/>
            </w:r>
            <w:r w:rsidR="0081134E">
              <w:rPr>
                <w:noProof/>
                <w:webHidden/>
              </w:rPr>
              <w:t>14</w:t>
            </w:r>
            <w:r w:rsidR="0081134E">
              <w:rPr>
                <w:noProof/>
                <w:webHidden/>
              </w:rPr>
              <w:fldChar w:fldCharType="end"/>
            </w:r>
          </w:hyperlink>
        </w:p>
        <w:p w:rsidR="0081134E" w:rsidRDefault="00A60C43">
          <w:pPr>
            <w:pStyle w:val="INNH3"/>
            <w:tabs>
              <w:tab w:val="right" w:leader="dot" w:pos="9736"/>
            </w:tabs>
            <w:rPr>
              <w:rFonts w:asciiTheme="minorHAnsi" w:eastAsiaTheme="minorEastAsia" w:hAnsiTheme="minorHAnsi"/>
              <w:noProof/>
              <w:sz w:val="22"/>
              <w:lang w:eastAsia="nb-NO"/>
            </w:rPr>
          </w:pPr>
          <w:hyperlink w:anchor="_Toc451175572" w:history="1">
            <w:r w:rsidR="0081134E" w:rsidRPr="000D4E91">
              <w:rPr>
                <w:rStyle w:val="Hyperkobling"/>
                <w:rFonts w:cs="Times New Roman"/>
                <w:noProof/>
              </w:rPr>
              <w:t>3.2.1 Formidlingsmåte som verktøy i møte med pasienten</w:t>
            </w:r>
            <w:r w:rsidR="0081134E">
              <w:rPr>
                <w:noProof/>
                <w:webHidden/>
              </w:rPr>
              <w:tab/>
            </w:r>
            <w:r w:rsidR="0081134E">
              <w:rPr>
                <w:noProof/>
                <w:webHidden/>
              </w:rPr>
              <w:fldChar w:fldCharType="begin"/>
            </w:r>
            <w:r w:rsidR="0081134E">
              <w:rPr>
                <w:noProof/>
                <w:webHidden/>
              </w:rPr>
              <w:instrText xml:space="preserve"> PAGEREF _Toc451175572 \h </w:instrText>
            </w:r>
            <w:r w:rsidR="0081134E">
              <w:rPr>
                <w:noProof/>
                <w:webHidden/>
              </w:rPr>
            </w:r>
            <w:r w:rsidR="0081134E">
              <w:rPr>
                <w:noProof/>
                <w:webHidden/>
              </w:rPr>
              <w:fldChar w:fldCharType="separate"/>
            </w:r>
            <w:r w:rsidR="0081134E">
              <w:rPr>
                <w:noProof/>
                <w:webHidden/>
              </w:rPr>
              <w:t>14</w:t>
            </w:r>
            <w:r w:rsidR="0081134E">
              <w:rPr>
                <w:noProof/>
                <w:webHidden/>
              </w:rPr>
              <w:fldChar w:fldCharType="end"/>
            </w:r>
          </w:hyperlink>
        </w:p>
        <w:p w:rsidR="0081134E" w:rsidRDefault="00A60C43">
          <w:pPr>
            <w:pStyle w:val="INNH3"/>
            <w:tabs>
              <w:tab w:val="right" w:leader="dot" w:pos="9736"/>
            </w:tabs>
            <w:rPr>
              <w:rFonts w:asciiTheme="minorHAnsi" w:eastAsiaTheme="minorEastAsia" w:hAnsiTheme="minorHAnsi"/>
              <w:noProof/>
              <w:sz w:val="22"/>
              <w:lang w:eastAsia="nb-NO"/>
            </w:rPr>
          </w:pPr>
          <w:hyperlink w:anchor="_Toc451175573" w:history="1">
            <w:r w:rsidR="0081134E" w:rsidRPr="000D4E91">
              <w:rPr>
                <w:rStyle w:val="Hyperkobling"/>
                <w:rFonts w:cs="Times New Roman"/>
                <w:noProof/>
              </w:rPr>
              <w:t>3.2.2 Pasientkunnskapens rolle i utvikling og forebygging av sykdommen</w:t>
            </w:r>
            <w:r w:rsidR="0081134E">
              <w:rPr>
                <w:noProof/>
                <w:webHidden/>
              </w:rPr>
              <w:tab/>
            </w:r>
            <w:r w:rsidR="0081134E">
              <w:rPr>
                <w:noProof/>
                <w:webHidden/>
              </w:rPr>
              <w:fldChar w:fldCharType="begin"/>
            </w:r>
            <w:r w:rsidR="0081134E">
              <w:rPr>
                <w:noProof/>
                <w:webHidden/>
              </w:rPr>
              <w:instrText xml:space="preserve"> PAGEREF _Toc451175573 \h </w:instrText>
            </w:r>
            <w:r w:rsidR="0081134E">
              <w:rPr>
                <w:noProof/>
                <w:webHidden/>
              </w:rPr>
            </w:r>
            <w:r w:rsidR="0081134E">
              <w:rPr>
                <w:noProof/>
                <w:webHidden/>
              </w:rPr>
              <w:fldChar w:fldCharType="separate"/>
            </w:r>
            <w:r w:rsidR="0081134E">
              <w:rPr>
                <w:noProof/>
                <w:webHidden/>
              </w:rPr>
              <w:t>15</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74" w:history="1">
            <w:r w:rsidR="0081134E" w:rsidRPr="000D4E91">
              <w:rPr>
                <w:rStyle w:val="Hyperkobling"/>
                <w:noProof/>
              </w:rPr>
              <w:t>3.3 Forebyggende livsstilsendringsprogram som tiltak for å bidra til livsstilsendring</w:t>
            </w:r>
            <w:r w:rsidR="0081134E">
              <w:rPr>
                <w:noProof/>
                <w:webHidden/>
              </w:rPr>
              <w:tab/>
            </w:r>
            <w:r w:rsidR="0081134E">
              <w:rPr>
                <w:noProof/>
                <w:webHidden/>
              </w:rPr>
              <w:fldChar w:fldCharType="begin"/>
            </w:r>
            <w:r w:rsidR="0081134E">
              <w:rPr>
                <w:noProof/>
                <w:webHidden/>
              </w:rPr>
              <w:instrText xml:space="preserve"> PAGEREF _Toc451175574 \h </w:instrText>
            </w:r>
            <w:r w:rsidR="0081134E">
              <w:rPr>
                <w:noProof/>
                <w:webHidden/>
              </w:rPr>
            </w:r>
            <w:r w:rsidR="0081134E">
              <w:rPr>
                <w:noProof/>
                <w:webHidden/>
              </w:rPr>
              <w:fldChar w:fldCharType="separate"/>
            </w:r>
            <w:r w:rsidR="0081134E">
              <w:rPr>
                <w:noProof/>
                <w:webHidden/>
              </w:rPr>
              <w:t>16</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75" w:history="1">
            <w:r w:rsidR="0081134E" w:rsidRPr="000D4E91">
              <w:rPr>
                <w:rStyle w:val="Hyperkobling"/>
                <w:noProof/>
              </w:rPr>
              <w:t>3.4 Sosial- og personlig støtte som tiltak for å bidra til livsstilsendring</w:t>
            </w:r>
            <w:r w:rsidR="0081134E">
              <w:rPr>
                <w:noProof/>
                <w:webHidden/>
              </w:rPr>
              <w:tab/>
            </w:r>
            <w:r w:rsidR="0081134E">
              <w:rPr>
                <w:noProof/>
                <w:webHidden/>
              </w:rPr>
              <w:fldChar w:fldCharType="begin"/>
            </w:r>
            <w:r w:rsidR="0081134E">
              <w:rPr>
                <w:noProof/>
                <w:webHidden/>
              </w:rPr>
              <w:instrText xml:space="preserve"> PAGEREF _Toc451175575 \h </w:instrText>
            </w:r>
            <w:r w:rsidR="0081134E">
              <w:rPr>
                <w:noProof/>
                <w:webHidden/>
              </w:rPr>
            </w:r>
            <w:r w:rsidR="0081134E">
              <w:rPr>
                <w:noProof/>
                <w:webHidden/>
              </w:rPr>
              <w:fldChar w:fldCharType="separate"/>
            </w:r>
            <w:r w:rsidR="0081134E">
              <w:rPr>
                <w:noProof/>
                <w:webHidden/>
              </w:rPr>
              <w:t>16</w:t>
            </w:r>
            <w:r w:rsidR="0081134E">
              <w:rPr>
                <w:noProof/>
                <w:webHidden/>
              </w:rPr>
              <w:fldChar w:fldCharType="end"/>
            </w:r>
          </w:hyperlink>
        </w:p>
        <w:p w:rsidR="0081134E" w:rsidRDefault="00A60C43">
          <w:pPr>
            <w:pStyle w:val="INNH1"/>
            <w:rPr>
              <w:rFonts w:asciiTheme="minorHAnsi" w:eastAsiaTheme="minorEastAsia" w:hAnsiTheme="minorHAnsi" w:cstheme="minorBidi"/>
              <w:noProof/>
              <w:sz w:val="22"/>
              <w:szCs w:val="22"/>
            </w:rPr>
          </w:pPr>
          <w:hyperlink w:anchor="_Toc451175576" w:history="1">
            <w:r w:rsidR="0081134E" w:rsidRPr="000D4E91">
              <w:rPr>
                <w:rStyle w:val="Hyperkobling"/>
                <w:noProof/>
              </w:rPr>
              <w:t>4.0 Diskusjon</w:t>
            </w:r>
            <w:r w:rsidR="0081134E">
              <w:rPr>
                <w:noProof/>
                <w:webHidden/>
              </w:rPr>
              <w:tab/>
            </w:r>
            <w:r w:rsidR="0081134E">
              <w:rPr>
                <w:noProof/>
                <w:webHidden/>
              </w:rPr>
              <w:fldChar w:fldCharType="begin"/>
            </w:r>
            <w:r w:rsidR="0081134E">
              <w:rPr>
                <w:noProof/>
                <w:webHidden/>
              </w:rPr>
              <w:instrText xml:space="preserve"> PAGEREF _Toc451175576 \h </w:instrText>
            </w:r>
            <w:r w:rsidR="0081134E">
              <w:rPr>
                <w:noProof/>
                <w:webHidden/>
              </w:rPr>
            </w:r>
            <w:r w:rsidR="0081134E">
              <w:rPr>
                <w:noProof/>
                <w:webHidden/>
              </w:rPr>
              <w:fldChar w:fldCharType="separate"/>
            </w:r>
            <w:r w:rsidR="0081134E">
              <w:rPr>
                <w:noProof/>
                <w:webHidden/>
              </w:rPr>
              <w:t>18</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77" w:history="1">
            <w:r w:rsidR="0081134E" w:rsidRPr="000D4E91">
              <w:rPr>
                <w:rStyle w:val="Hyperkobling"/>
                <w:noProof/>
              </w:rPr>
              <w:t>4.1 Resultatdiskusjon</w:t>
            </w:r>
            <w:r w:rsidR="0081134E">
              <w:rPr>
                <w:noProof/>
                <w:webHidden/>
              </w:rPr>
              <w:tab/>
            </w:r>
            <w:r w:rsidR="0081134E">
              <w:rPr>
                <w:noProof/>
                <w:webHidden/>
              </w:rPr>
              <w:fldChar w:fldCharType="begin"/>
            </w:r>
            <w:r w:rsidR="0081134E">
              <w:rPr>
                <w:noProof/>
                <w:webHidden/>
              </w:rPr>
              <w:instrText xml:space="preserve"> PAGEREF _Toc451175577 \h </w:instrText>
            </w:r>
            <w:r w:rsidR="0081134E">
              <w:rPr>
                <w:noProof/>
                <w:webHidden/>
              </w:rPr>
            </w:r>
            <w:r w:rsidR="0081134E">
              <w:rPr>
                <w:noProof/>
                <w:webHidden/>
              </w:rPr>
              <w:fldChar w:fldCharType="separate"/>
            </w:r>
            <w:r w:rsidR="0081134E">
              <w:rPr>
                <w:noProof/>
                <w:webHidden/>
              </w:rPr>
              <w:t>18</w:t>
            </w:r>
            <w:r w:rsidR="0081134E">
              <w:rPr>
                <w:noProof/>
                <w:webHidden/>
              </w:rPr>
              <w:fldChar w:fldCharType="end"/>
            </w:r>
          </w:hyperlink>
        </w:p>
        <w:p w:rsidR="0081134E" w:rsidRDefault="00A60C43">
          <w:pPr>
            <w:pStyle w:val="INNH3"/>
            <w:tabs>
              <w:tab w:val="right" w:leader="dot" w:pos="9736"/>
            </w:tabs>
            <w:rPr>
              <w:rFonts w:asciiTheme="minorHAnsi" w:eastAsiaTheme="minorEastAsia" w:hAnsiTheme="minorHAnsi"/>
              <w:noProof/>
              <w:sz w:val="22"/>
              <w:lang w:eastAsia="nb-NO"/>
            </w:rPr>
          </w:pPr>
          <w:hyperlink w:anchor="_Toc451175578" w:history="1">
            <w:r w:rsidR="0081134E" w:rsidRPr="000D4E91">
              <w:rPr>
                <w:rStyle w:val="Hyperkobling"/>
                <w:noProof/>
              </w:rPr>
              <w:t>4.1.1. Undervisning og informasjon i føroverveielses- og overveielsesfasen</w:t>
            </w:r>
            <w:r w:rsidR="0081134E">
              <w:rPr>
                <w:noProof/>
                <w:webHidden/>
              </w:rPr>
              <w:tab/>
            </w:r>
            <w:r w:rsidR="0081134E">
              <w:rPr>
                <w:noProof/>
                <w:webHidden/>
              </w:rPr>
              <w:fldChar w:fldCharType="begin"/>
            </w:r>
            <w:r w:rsidR="0081134E">
              <w:rPr>
                <w:noProof/>
                <w:webHidden/>
              </w:rPr>
              <w:instrText xml:space="preserve"> PAGEREF _Toc451175578 \h </w:instrText>
            </w:r>
            <w:r w:rsidR="0081134E">
              <w:rPr>
                <w:noProof/>
                <w:webHidden/>
              </w:rPr>
            </w:r>
            <w:r w:rsidR="0081134E">
              <w:rPr>
                <w:noProof/>
                <w:webHidden/>
              </w:rPr>
              <w:fldChar w:fldCharType="separate"/>
            </w:r>
            <w:r w:rsidR="0081134E">
              <w:rPr>
                <w:noProof/>
                <w:webHidden/>
              </w:rPr>
              <w:t>18</w:t>
            </w:r>
            <w:r w:rsidR="0081134E">
              <w:rPr>
                <w:noProof/>
                <w:webHidden/>
              </w:rPr>
              <w:fldChar w:fldCharType="end"/>
            </w:r>
          </w:hyperlink>
        </w:p>
        <w:p w:rsidR="0081134E" w:rsidRDefault="00A60C43">
          <w:pPr>
            <w:pStyle w:val="INNH3"/>
            <w:tabs>
              <w:tab w:val="right" w:leader="dot" w:pos="9736"/>
            </w:tabs>
            <w:rPr>
              <w:rFonts w:asciiTheme="minorHAnsi" w:eastAsiaTheme="minorEastAsia" w:hAnsiTheme="minorHAnsi"/>
              <w:noProof/>
              <w:sz w:val="22"/>
              <w:lang w:eastAsia="nb-NO"/>
            </w:rPr>
          </w:pPr>
          <w:hyperlink w:anchor="_Toc451175579" w:history="1">
            <w:r w:rsidR="0081134E" w:rsidRPr="000D4E91">
              <w:rPr>
                <w:rStyle w:val="Hyperkobling"/>
                <w:noProof/>
              </w:rPr>
              <w:t>4.1.2 Veiledning og ansvarliggjøring i forberedelsesfasen</w:t>
            </w:r>
            <w:r w:rsidR="0081134E">
              <w:rPr>
                <w:noProof/>
                <w:webHidden/>
              </w:rPr>
              <w:tab/>
            </w:r>
            <w:r w:rsidR="0081134E">
              <w:rPr>
                <w:noProof/>
                <w:webHidden/>
              </w:rPr>
              <w:fldChar w:fldCharType="begin"/>
            </w:r>
            <w:r w:rsidR="0081134E">
              <w:rPr>
                <w:noProof/>
                <w:webHidden/>
              </w:rPr>
              <w:instrText xml:space="preserve"> PAGEREF _Toc451175579 \h </w:instrText>
            </w:r>
            <w:r w:rsidR="0081134E">
              <w:rPr>
                <w:noProof/>
                <w:webHidden/>
              </w:rPr>
            </w:r>
            <w:r w:rsidR="0081134E">
              <w:rPr>
                <w:noProof/>
                <w:webHidden/>
              </w:rPr>
              <w:fldChar w:fldCharType="separate"/>
            </w:r>
            <w:r w:rsidR="0081134E">
              <w:rPr>
                <w:noProof/>
                <w:webHidden/>
              </w:rPr>
              <w:t>21</w:t>
            </w:r>
            <w:r w:rsidR="0081134E">
              <w:rPr>
                <w:noProof/>
                <w:webHidden/>
              </w:rPr>
              <w:fldChar w:fldCharType="end"/>
            </w:r>
          </w:hyperlink>
        </w:p>
        <w:p w:rsidR="0081134E" w:rsidRDefault="00A60C43">
          <w:pPr>
            <w:pStyle w:val="INNH3"/>
            <w:tabs>
              <w:tab w:val="right" w:leader="dot" w:pos="9736"/>
            </w:tabs>
            <w:rPr>
              <w:rFonts w:asciiTheme="minorHAnsi" w:eastAsiaTheme="minorEastAsia" w:hAnsiTheme="minorHAnsi"/>
              <w:noProof/>
              <w:sz w:val="22"/>
              <w:lang w:eastAsia="nb-NO"/>
            </w:rPr>
          </w:pPr>
          <w:hyperlink w:anchor="_Toc451175580" w:history="1">
            <w:r w:rsidR="0081134E" w:rsidRPr="000D4E91">
              <w:rPr>
                <w:rStyle w:val="Hyperkobling"/>
                <w:noProof/>
              </w:rPr>
              <w:t>4.1.3 Veiledning og støtte i handlings- og vedlikeholdsfasen</w:t>
            </w:r>
            <w:r w:rsidR="0081134E">
              <w:rPr>
                <w:noProof/>
                <w:webHidden/>
              </w:rPr>
              <w:tab/>
            </w:r>
            <w:r w:rsidR="0081134E">
              <w:rPr>
                <w:noProof/>
                <w:webHidden/>
              </w:rPr>
              <w:fldChar w:fldCharType="begin"/>
            </w:r>
            <w:r w:rsidR="0081134E">
              <w:rPr>
                <w:noProof/>
                <w:webHidden/>
              </w:rPr>
              <w:instrText xml:space="preserve"> PAGEREF _Toc451175580 \h </w:instrText>
            </w:r>
            <w:r w:rsidR="0081134E">
              <w:rPr>
                <w:noProof/>
                <w:webHidden/>
              </w:rPr>
            </w:r>
            <w:r w:rsidR="0081134E">
              <w:rPr>
                <w:noProof/>
                <w:webHidden/>
              </w:rPr>
              <w:fldChar w:fldCharType="separate"/>
            </w:r>
            <w:r w:rsidR="0081134E">
              <w:rPr>
                <w:noProof/>
                <w:webHidden/>
              </w:rPr>
              <w:t>22</w:t>
            </w:r>
            <w:r w:rsidR="0081134E">
              <w:rPr>
                <w:noProof/>
                <w:webHidden/>
              </w:rPr>
              <w:fldChar w:fldCharType="end"/>
            </w:r>
          </w:hyperlink>
        </w:p>
        <w:p w:rsidR="0081134E" w:rsidRDefault="00A60C43">
          <w:pPr>
            <w:pStyle w:val="INNH3"/>
            <w:tabs>
              <w:tab w:val="right" w:leader="dot" w:pos="9736"/>
            </w:tabs>
            <w:rPr>
              <w:rFonts w:asciiTheme="minorHAnsi" w:eastAsiaTheme="minorEastAsia" w:hAnsiTheme="minorHAnsi"/>
              <w:noProof/>
              <w:sz w:val="22"/>
              <w:lang w:eastAsia="nb-NO"/>
            </w:rPr>
          </w:pPr>
          <w:hyperlink w:anchor="_Toc451175581" w:history="1">
            <w:r w:rsidR="0081134E" w:rsidRPr="000D4E91">
              <w:rPr>
                <w:rStyle w:val="Hyperkobling"/>
                <w:noProof/>
              </w:rPr>
              <w:t>4.1.4 Sykepleierens ansvars- og funksjonsområde i henhold til forebyggende tiltak</w:t>
            </w:r>
            <w:r w:rsidR="0081134E">
              <w:rPr>
                <w:noProof/>
                <w:webHidden/>
              </w:rPr>
              <w:tab/>
            </w:r>
            <w:r w:rsidR="0081134E">
              <w:rPr>
                <w:noProof/>
                <w:webHidden/>
              </w:rPr>
              <w:fldChar w:fldCharType="begin"/>
            </w:r>
            <w:r w:rsidR="0081134E">
              <w:rPr>
                <w:noProof/>
                <w:webHidden/>
              </w:rPr>
              <w:instrText xml:space="preserve"> PAGEREF _Toc451175581 \h </w:instrText>
            </w:r>
            <w:r w:rsidR="0081134E">
              <w:rPr>
                <w:noProof/>
                <w:webHidden/>
              </w:rPr>
            </w:r>
            <w:r w:rsidR="0081134E">
              <w:rPr>
                <w:noProof/>
                <w:webHidden/>
              </w:rPr>
              <w:fldChar w:fldCharType="separate"/>
            </w:r>
            <w:r w:rsidR="0081134E">
              <w:rPr>
                <w:noProof/>
                <w:webHidden/>
              </w:rPr>
              <w:t>25</w:t>
            </w:r>
            <w:r w:rsidR="0081134E">
              <w:rPr>
                <w:noProof/>
                <w:webHidden/>
              </w:rPr>
              <w:fldChar w:fldCharType="end"/>
            </w:r>
          </w:hyperlink>
        </w:p>
        <w:p w:rsidR="0081134E" w:rsidRDefault="00A60C43">
          <w:pPr>
            <w:pStyle w:val="INNH2"/>
            <w:tabs>
              <w:tab w:val="right" w:leader="dot" w:pos="9736"/>
            </w:tabs>
            <w:rPr>
              <w:rFonts w:asciiTheme="minorHAnsi" w:eastAsiaTheme="minorEastAsia" w:hAnsiTheme="minorHAnsi" w:cstheme="minorBidi"/>
              <w:noProof/>
              <w:sz w:val="22"/>
              <w:szCs w:val="22"/>
            </w:rPr>
          </w:pPr>
          <w:hyperlink w:anchor="_Toc451175582" w:history="1">
            <w:r w:rsidR="0081134E" w:rsidRPr="000D4E91">
              <w:rPr>
                <w:rStyle w:val="Hyperkobling"/>
                <w:noProof/>
              </w:rPr>
              <w:t>4.2 Metodediskusjon</w:t>
            </w:r>
            <w:r w:rsidR="0081134E">
              <w:rPr>
                <w:noProof/>
                <w:webHidden/>
              </w:rPr>
              <w:tab/>
            </w:r>
            <w:r w:rsidR="0081134E">
              <w:rPr>
                <w:noProof/>
                <w:webHidden/>
              </w:rPr>
              <w:fldChar w:fldCharType="begin"/>
            </w:r>
            <w:r w:rsidR="0081134E">
              <w:rPr>
                <w:noProof/>
                <w:webHidden/>
              </w:rPr>
              <w:instrText xml:space="preserve"> PAGEREF _Toc451175582 \h </w:instrText>
            </w:r>
            <w:r w:rsidR="0081134E">
              <w:rPr>
                <w:noProof/>
                <w:webHidden/>
              </w:rPr>
            </w:r>
            <w:r w:rsidR="0081134E">
              <w:rPr>
                <w:noProof/>
                <w:webHidden/>
              </w:rPr>
              <w:fldChar w:fldCharType="separate"/>
            </w:r>
            <w:r w:rsidR="0081134E">
              <w:rPr>
                <w:noProof/>
                <w:webHidden/>
              </w:rPr>
              <w:t>26</w:t>
            </w:r>
            <w:r w:rsidR="0081134E">
              <w:rPr>
                <w:noProof/>
                <w:webHidden/>
              </w:rPr>
              <w:fldChar w:fldCharType="end"/>
            </w:r>
          </w:hyperlink>
        </w:p>
        <w:p w:rsidR="0081134E" w:rsidRDefault="00A60C43">
          <w:pPr>
            <w:pStyle w:val="INNH1"/>
            <w:rPr>
              <w:rFonts w:asciiTheme="minorHAnsi" w:eastAsiaTheme="minorEastAsia" w:hAnsiTheme="minorHAnsi" w:cstheme="minorBidi"/>
              <w:noProof/>
              <w:sz w:val="22"/>
              <w:szCs w:val="22"/>
            </w:rPr>
          </w:pPr>
          <w:hyperlink w:anchor="_Toc451175583" w:history="1">
            <w:r w:rsidR="0081134E" w:rsidRPr="000D4E91">
              <w:rPr>
                <w:rStyle w:val="Hyperkobling"/>
                <w:noProof/>
              </w:rPr>
              <w:t>5.0 Konklusjon</w:t>
            </w:r>
            <w:r w:rsidR="0081134E">
              <w:rPr>
                <w:noProof/>
                <w:webHidden/>
              </w:rPr>
              <w:tab/>
            </w:r>
            <w:r w:rsidR="0081134E">
              <w:rPr>
                <w:noProof/>
                <w:webHidden/>
              </w:rPr>
              <w:fldChar w:fldCharType="begin"/>
            </w:r>
            <w:r w:rsidR="0081134E">
              <w:rPr>
                <w:noProof/>
                <w:webHidden/>
              </w:rPr>
              <w:instrText xml:space="preserve"> PAGEREF _Toc451175583 \h </w:instrText>
            </w:r>
            <w:r w:rsidR="0081134E">
              <w:rPr>
                <w:noProof/>
                <w:webHidden/>
              </w:rPr>
            </w:r>
            <w:r w:rsidR="0081134E">
              <w:rPr>
                <w:noProof/>
                <w:webHidden/>
              </w:rPr>
              <w:fldChar w:fldCharType="separate"/>
            </w:r>
            <w:r w:rsidR="0081134E">
              <w:rPr>
                <w:noProof/>
                <w:webHidden/>
              </w:rPr>
              <w:t>28</w:t>
            </w:r>
            <w:r w:rsidR="0081134E">
              <w:rPr>
                <w:noProof/>
                <w:webHidden/>
              </w:rPr>
              <w:fldChar w:fldCharType="end"/>
            </w:r>
          </w:hyperlink>
        </w:p>
        <w:p w:rsidR="001B4F16" w:rsidRDefault="008D30B7" w:rsidP="008D30B7">
          <w:pPr>
            <w:spacing w:line="360" w:lineRule="auto"/>
            <w:rPr>
              <w:rFonts w:cs="Times New Roman"/>
              <w:b/>
              <w:bCs/>
              <w:szCs w:val="24"/>
            </w:rPr>
          </w:pPr>
          <w:r w:rsidRPr="00BF1E5D">
            <w:rPr>
              <w:rFonts w:cs="Times New Roman"/>
              <w:b/>
              <w:bCs/>
              <w:szCs w:val="24"/>
            </w:rPr>
            <w:fldChar w:fldCharType="end"/>
          </w:r>
        </w:p>
        <w:p w:rsidR="001B4F16" w:rsidRDefault="001B4F16" w:rsidP="008D30B7">
          <w:pPr>
            <w:spacing w:line="360" w:lineRule="auto"/>
            <w:rPr>
              <w:rFonts w:cs="Times New Roman"/>
              <w:bCs/>
              <w:szCs w:val="24"/>
            </w:rPr>
          </w:pPr>
          <w:r w:rsidRPr="001B4F16">
            <w:rPr>
              <w:rFonts w:cs="Times New Roman"/>
              <w:bCs/>
              <w:szCs w:val="24"/>
            </w:rPr>
            <w:t>Vedlegg</w:t>
          </w:r>
          <w:r>
            <w:rPr>
              <w:rFonts w:cs="Times New Roman"/>
              <w:bCs/>
              <w:szCs w:val="24"/>
            </w:rPr>
            <w:t>:</w:t>
          </w:r>
        </w:p>
        <w:p w:rsidR="001B4F16" w:rsidRDefault="001B4F16" w:rsidP="001B4F16">
          <w:pPr>
            <w:spacing w:line="240" w:lineRule="auto"/>
            <w:rPr>
              <w:rFonts w:cs="Times New Roman"/>
              <w:bCs/>
              <w:szCs w:val="24"/>
            </w:rPr>
          </w:pPr>
          <w:r>
            <w:rPr>
              <w:rFonts w:cs="Times New Roman"/>
              <w:bCs/>
              <w:szCs w:val="24"/>
            </w:rPr>
            <w:t>Vedlegg 1: Oversikt over søkestrategier</w:t>
          </w:r>
        </w:p>
        <w:p w:rsidR="001B4F16" w:rsidRDefault="001B4F16" w:rsidP="001B4F16">
          <w:pPr>
            <w:spacing w:line="240" w:lineRule="auto"/>
            <w:rPr>
              <w:rFonts w:cs="Times New Roman"/>
              <w:bCs/>
              <w:szCs w:val="24"/>
            </w:rPr>
          </w:pPr>
          <w:r>
            <w:rPr>
              <w:rFonts w:cs="Times New Roman"/>
              <w:bCs/>
              <w:szCs w:val="24"/>
            </w:rPr>
            <w:t>Vedlegg 2: Oversikt over inkluderte forskningsartikler</w:t>
          </w:r>
        </w:p>
        <w:p w:rsidR="00EC1162" w:rsidRDefault="001B4F16" w:rsidP="001B4F16">
          <w:pPr>
            <w:spacing w:line="240" w:lineRule="auto"/>
            <w:rPr>
              <w:rFonts w:cs="Times New Roman"/>
              <w:bCs/>
              <w:szCs w:val="24"/>
            </w:rPr>
          </w:pPr>
          <w:r>
            <w:rPr>
              <w:rFonts w:cs="Times New Roman"/>
              <w:bCs/>
              <w:szCs w:val="24"/>
            </w:rPr>
            <w:t>Vedlegg 3: Dannelse av subkategorier og kategorier</w:t>
          </w:r>
        </w:p>
        <w:p w:rsidR="00EC1162" w:rsidRDefault="00EC1162" w:rsidP="001B4F16">
          <w:pPr>
            <w:spacing w:line="240" w:lineRule="auto"/>
            <w:rPr>
              <w:rFonts w:cs="Times New Roman"/>
              <w:bCs/>
              <w:szCs w:val="24"/>
            </w:rPr>
          </w:pPr>
        </w:p>
        <w:p w:rsidR="00DB7525" w:rsidRPr="0044740F" w:rsidRDefault="0081134E" w:rsidP="0044740F">
          <w:pPr>
            <w:spacing w:line="240" w:lineRule="auto"/>
            <w:rPr>
              <w:rFonts w:cs="Times New Roman"/>
              <w:bCs/>
              <w:szCs w:val="24"/>
            </w:rPr>
            <w:sectPr w:rsidR="00DB7525" w:rsidRPr="0044740F" w:rsidSect="00CB50C5">
              <w:footerReference w:type="default" r:id="rId13"/>
              <w:headerReference w:type="first" r:id="rId14"/>
              <w:footerReference w:type="first" r:id="rId15"/>
              <w:pgSz w:w="11906" w:h="16838"/>
              <w:pgMar w:top="1440" w:right="1080" w:bottom="1440" w:left="1080" w:header="709" w:footer="709" w:gutter="0"/>
              <w:cols w:space="708"/>
              <w:docGrid w:linePitch="360"/>
            </w:sectPr>
          </w:pPr>
          <w:r>
            <w:rPr>
              <w:rFonts w:cs="Times New Roman"/>
              <w:bCs/>
              <w:szCs w:val="24"/>
            </w:rPr>
            <w:t>Antall ord: 9341</w:t>
          </w:r>
        </w:p>
      </w:sdtContent>
    </w:sdt>
    <w:p w:rsidR="008F1DC2" w:rsidRPr="008F1DC2" w:rsidRDefault="00504CD4" w:rsidP="00504CD4">
      <w:pPr>
        <w:pStyle w:val="Overskrift1"/>
        <w:spacing w:line="360" w:lineRule="auto"/>
        <w:rPr>
          <w:rFonts w:cs="Times New Roman"/>
          <w:sz w:val="28"/>
          <w:szCs w:val="24"/>
        </w:rPr>
      </w:pPr>
      <w:bookmarkStart w:id="1" w:name="_Toc451175556"/>
      <w:r>
        <w:rPr>
          <w:rFonts w:cs="Times New Roman"/>
          <w:sz w:val="28"/>
          <w:szCs w:val="24"/>
        </w:rPr>
        <w:lastRenderedPageBreak/>
        <w:t xml:space="preserve">1.0 </w:t>
      </w:r>
      <w:r w:rsidR="008D30B7" w:rsidRPr="00D551D0">
        <w:rPr>
          <w:rFonts w:cs="Times New Roman"/>
          <w:sz w:val="28"/>
          <w:szCs w:val="24"/>
        </w:rPr>
        <w:t>Introduksjon</w:t>
      </w:r>
      <w:bookmarkEnd w:id="1"/>
    </w:p>
    <w:p w:rsidR="00615E38" w:rsidRDefault="008D30B7" w:rsidP="008D30B7">
      <w:pPr>
        <w:spacing w:line="360" w:lineRule="auto"/>
        <w:rPr>
          <w:rFonts w:eastAsia="Times New Roman" w:cs="Times New Roman"/>
          <w:szCs w:val="24"/>
          <w:lang w:eastAsia="nb-NO"/>
        </w:rPr>
      </w:pPr>
      <w:r w:rsidRPr="00BF1E5D">
        <w:rPr>
          <w:rFonts w:eastAsia="Times New Roman" w:cs="Times New Roman"/>
          <w:szCs w:val="24"/>
          <w:lang w:eastAsia="nb-NO"/>
        </w:rPr>
        <w:t>Stadig flere mennesker får diagnosen diabetes type 2, og årsakene er mange og komplekse (Diabetesforbundet, 2015).</w:t>
      </w:r>
      <w:r w:rsidR="005879B2">
        <w:rPr>
          <w:rFonts w:eastAsia="Times New Roman" w:cs="Times New Roman"/>
          <w:szCs w:val="24"/>
          <w:lang w:eastAsia="nb-NO"/>
        </w:rPr>
        <w:t xml:space="preserve"> Sykdommen skyldes nedsatt insulinproduksjon, </w:t>
      </w:r>
      <w:r w:rsidR="00615E38">
        <w:rPr>
          <w:rFonts w:eastAsia="Times New Roman" w:cs="Times New Roman"/>
          <w:szCs w:val="24"/>
          <w:lang w:eastAsia="nb-NO"/>
        </w:rPr>
        <w:t xml:space="preserve">og til dels </w:t>
      </w:r>
      <w:r w:rsidR="005879B2">
        <w:rPr>
          <w:rFonts w:eastAsia="Times New Roman" w:cs="Times New Roman"/>
          <w:szCs w:val="24"/>
          <w:lang w:eastAsia="nb-NO"/>
        </w:rPr>
        <w:t>at insulinet fungerer for dårlig</w:t>
      </w:r>
      <w:r w:rsidR="00615E38">
        <w:rPr>
          <w:rFonts w:eastAsia="Times New Roman" w:cs="Times New Roman"/>
          <w:szCs w:val="24"/>
          <w:lang w:eastAsia="nb-NO"/>
        </w:rPr>
        <w:t>, såkalt insulinresistens (Diabetesforbundet, 2016). Insulin er et livsviktig hormon som sørger for et stabilt blodsukkernivå (Helsenorge.no, 2014a).</w:t>
      </w:r>
      <w:r w:rsidRPr="00BF1E5D">
        <w:rPr>
          <w:rFonts w:eastAsia="Times New Roman" w:cs="Times New Roman"/>
          <w:szCs w:val="24"/>
          <w:lang w:eastAsia="nb-NO"/>
        </w:rPr>
        <w:t xml:space="preserve"> </w:t>
      </w:r>
    </w:p>
    <w:p w:rsidR="008F1DC2" w:rsidRDefault="006E1839" w:rsidP="006E1839">
      <w:pPr>
        <w:pStyle w:val="Overskrift2"/>
        <w:spacing w:line="360" w:lineRule="auto"/>
        <w:rPr>
          <w:rFonts w:eastAsia="Times New Roman"/>
          <w:lang w:eastAsia="nb-NO"/>
        </w:rPr>
      </w:pPr>
      <w:bookmarkStart w:id="2" w:name="_Toc451175557"/>
      <w:r>
        <w:rPr>
          <w:rFonts w:eastAsia="Times New Roman"/>
          <w:lang w:eastAsia="nb-NO"/>
        </w:rPr>
        <w:t xml:space="preserve">1.1 </w:t>
      </w:r>
      <w:r w:rsidR="00AB34F5">
        <w:rPr>
          <w:rFonts w:eastAsia="Times New Roman"/>
          <w:lang w:eastAsia="nb-NO"/>
        </w:rPr>
        <w:t>Diabetes type 2- H</w:t>
      </w:r>
      <w:r>
        <w:rPr>
          <w:rFonts w:eastAsia="Times New Roman"/>
          <w:lang w:eastAsia="nb-NO"/>
        </w:rPr>
        <w:t>vem rammes?</w:t>
      </w:r>
      <w:bookmarkEnd w:id="2"/>
    </w:p>
    <w:p w:rsidR="008F1DC2" w:rsidRDefault="008D30B7" w:rsidP="006E1839">
      <w:pPr>
        <w:spacing w:line="360" w:lineRule="auto"/>
        <w:rPr>
          <w:rFonts w:eastAsia="Times New Roman" w:cs="Times New Roman"/>
          <w:szCs w:val="24"/>
          <w:lang w:eastAsia="nb-NO"/>
        </w:rPr>
      </w:pPr>
      <w:r w:rsidRPr="00BF1E5D">
        <w:rPr>
          <w:rFonts w:eastAsia="Times New Roman" w:cs="Times New Roman"/>
          <w:szCs w:val="24"/>
          <w:lang w:eastAsia="nb-NO"/>
        </w:rPr>
        <w:t xml:space="preserve">Diabetes type 2 er den vanligste formen for diabetes og oppstår oftest hos voksne over 40 år og eldre, men stadig flere unge utvikler sykdommen (Helsenorge.no, 2014a; Jenssen, 2011). Forekomsten øker med alderen, og 3 % av de som er mellom 40 og 50 år har sykdommen. I tillegg har 15 % av alle som er </w:t>
      </w:r>
      <w:r w:rsidR="00493A00">
        <w:rPr>
          <w:rFonts w:eastAsia="Times New Roman" w:cs="Times New Roman"/>
          <w:szCs w:val="24"/>
          <w:lang w:eastAsia="nb-NO"/>
        </w:rPr>
        <w:t>eldre enn 70 år diabetes type 2 (Jenssen, 2011).</w:t>
      </w:r>
      <w:r w:rsidRPr="00BF1E5D">
        <w:rPr>
          <w:rFonts w:eastAsia="Times New Roman" w:cs="Times New Roman"/>
          <w:szCs w:val="24"/>
          <w:lang w:eastAsia="nb-NO"/>
        </w:rPr>
        <w:t xml:space="preserve"> Sykdommen kommer gjerne snikende, og mange av verdens befolkning går rundt med diabetes type 2 uten å vite om det (Helsenorge.no, 2014a).</w:t>
      </w:r>
      <w:r w:rsidRPr="00615E38">
        <w:rPr>
          <w:rFonts w:eastAsia="Times New Roman" w:cs="Times New Roman"/>
          <w:color w:val="FF0000"/>
          <w:szCs w:val="24"/>
          <w:lang w:eastAsia="nb-NO"/>
        </w:rPr>
        <w:t xml:space="preserve"> </w:t>
      </w:r>
      <w:r w:rsidR="00493A00" w:rsidRPr="00BF1E5D">
        <w:rPr>
          <w:rFonts w:eastAsia="Times New Roman" w:cs="Times New Roman"/>
          <w:szCs w:val="24"/>
          <w:lang w:eastAsia="nb-NO"/>
        </w:rPr>
        <w:t>I den vestlige verden har forekomsten av diabetes type 2 økt, noe som har en sammenheng både med arv og livsstil (Jenssen, 2011).</w:t>
      </w:r>
      <w:r w:rsidR="00493A00">
        <w:rPr>
          <w:rFonts w:eastAsia="Times New Roman" w:cs="Times New Roman"/>
          <w:szCs w:val="24"/>
          <w:lang w:eastAsia="nb-NO"/>
        </w:rPr>
        <w:t xml:space="preserve"> </w:t>
      </w:r>
      <w:r w:rsidRPr="00BF1E5D">
        <w:rPr>
          <w:rFonts w:eastAsia="Times New Roman" w:cs="Times New Roman"/>
          <w:szCs w:val="24"/>
          <w:lang w:eastAsia="nb-NO"/>
        </w:rPr>
        <w:t>Arv er en viktig faktor</w:t>
      </w:r>
      <w:r w:rsidR="00493A00">
        <w:rPr>
          <w:rFonts w:eastAsia="Times New Roman" w:cs="Times New Roman"/>
          <w:szCs w:val="24"/>
          <w:lang w:eastAsia="nb-NO"/>
        </w:rPr>
        <w:t xml:space="preserve"> når det gjelder utvikling av diabetes type 2</w:t>
      </w:r>
      <w:r w:rsidR="00F404D6">
        <w:rPr>
          <w:rFonts w:eastAsia="Times New Roman" w:cs="Times New Roman"/>
          <w:szCs w:val="24"/>
          <w:lang w:eastAsia="nb-NO"/>
        </w:rPr>
        <w:t xml:space="preserve"> (Helsenorge.no, 2014a). Dersom èn av foreldrene har sykdommen tilsvarer risikoen for utvikling av diabetes type 2 ca. 40 %, og dersom begge foreldrene har sykdommen utgjør risikoen ca. 80 % </w:t>
      </w:r>
      <w:r w:rsidR="00493A00">
        <w:rPr>
          <w:rFonts w:eastAsia="Times New Roman" w:cs="Times New Roman"/>
          <w:szCs w:val="24"/>
          <w:lang w:eastAsia="nb-NO"/>
        </w:rPr>
        <w:t>(</w:t>
      </w:r>
      <w:r w:rsidR="00F404D6">
        <w:rPr>
          <w:rFonts w:eastAsia="Times New Roman" w:cs="Times New Roman"/>
          <w:szCs w:val="24"/>
          <w:lang w:eastAsia="nb-NO"/>
        </w:rPr>
        <w:t>Diabetesforeningen, 2014</w:t>
      </w:r>
      <w:r w:rsidR="00493A00">
        <w:rPr>
          <w:rFonts w:eastAsia="Times New Roman" w:cs="Times New Roman"/>
          <w:szCs w:val="24"/>
          <w:lang w:eastAsia="nb-NO"/>
        </w:rPr>
        <w:t xml:space="preserve">). </w:t>
      </w:r>
    </w:p>
    <w:p w:rsidR="008F1DC2" w:rsidRDefault="006E1839" w:rsidP="006E1839">
      <w:pPr>
        <w:pStyle w:val="Overskrift2"/>
        <w:spacing w:line="360" w:lineRule="auto"/>
        <w:rPr>
          <w:rFonts w:eastAsia="Times New Roman"/>
          <w:lang w:eastAsia="nb-NO"/>
        </w:rPr>
      </w:pPr>
      <w:bookmarkStart w:id="3" w:name="_Toc451175558"/>
      <w:r>
        <w:rPr>
          <w:rFonts w:eastAsia="Times New Roman"/>
          <w:lang w:eastAsia="nb-NO"/>
        </w:rPr>
        <w:lastRenderedPageBreak/>
        <w:t>1.2 En livsstilssykdom?</w:t>
      </w:r>
      <w:bookmarkEnd w:id="3"/>
    </w:p>
    <w:p w:rsidR="008D30B7" w:rsidRDefault="008F1DC2" w:rsidP="006E1839">
      <w:pPr>
        <w:spacing w:line="360" w:lineRule="auto"/>
        <w:rPr>
          <w:rFonts w:eastAsia="Times New Roman" w:cs="Times New Roman"/>
          <w:szCs w:val="24"/>
          <w:lang w:eastAsia="nb-NO"/>
        </w:rPr>
      </w:pPr>
      <w:r>
        <w:rPr>
          <w:rFonts w:eastAsia="Times New Roman" w:cs="Times New Roman"/>
          <w:szCs w:val="24"/>
          <w:lang w:eastAsia="nb-NO"/>
        </w:rPr>
        <w:t>D</w:t>
      </w:r>
      <w:r w:rsidR="00493A00">
        <w:rPr>
          <w:rFonts w:eastAsia="Times New Roman" w:cs="Times New Roman"/>
          <w:szCs w:val="24"/>
          <w:lang w:eastAsia="nb-NO"/>
        </w:rPr>
        <w:t>et</w:t>
      </w:r>
      <w:r w:rsidR="008D30B7" w:rsidRPr="00BF1E5D">
        <w:rPr>
          <w:rFonts w:eastAsia="Times New Roman" w:cs="Times New Roman"/>
          <w:szCs w:val="24"/>
          <w:lang w:eastAsia="nb-NO"/>
        </w:rPr>
        <w:t xml:space="preserve"> </w:t>
      </w:r>
      <w:r w:rsidR="00AB34F5">
        <w:rPr>
          <w:rFonts w:eastAsia="Times New Roman" w:cs="Times New Roman"/>
          <w:szCs w:val="24"/>
          <w:lang w:eastAsia="nb-NO"/>
        </w:rPr>
        <w:t xml:space="preserve">er </w:t>
      </w:r>
      <w:r w:rsidR="008D30B7" w:rsidRPr="00BF1E5D">
        <w:rPr>
          <w:rFonts w:eastAsia="Times New Roman" w:cs="Times New Roman"/>
          <w:szCs w:val="24"/>
          <w:lang w:eastAsia="nb-NO"/>
        </w:rPr>
        <w:t xml:space="preserve">flere </w:t>
      </w:r>
      <w:r>
        <w:rPr>
          <w:rFonts w:eastAsia="Times New Roman" w:cs="Times New Roman"/>
          <w:szCs w:val="24"/>
          <w:lang w:eastAsia="nb-NO"/>
        </w:rPr>
        <w:t>livsstils</w:t>
      </w:r>
      <w:r w:rsidR="008D30B7" w:rsidRPr="00BF1E5D">
        <w:rPr>
          <w:rFonts w:eastAsia="Times New Roman" w:cs="Times New Roman"/>
          <w:szCs w:val="24"/>
          <w:lang w:eastAsia="nb-NO"/>
        </w:rPr>
        <w:t>faktorer</w:t>
      </w:r>
      <w:r w:rsidR="00493A00">
        <w:rPr>
          <w:rFonts w:eastAsia="Times New Roman" w:cs="Times New Roman"/>
          <w:szCs w:val="24"/>
          <w:lang w:eastAsia="nb-NO"/>
        </w:rPr>
        <w:t xml:space="preserve"> </w:t>
      </w:r>
      <w:r w:rsidR="008D30B7" w:rsidRPr="00BF1E5D">
        <w:rPr>
          <w:rFonts w:eastAsia="Times New Roman" w:cs="Times New Roman"/>
          <w:szCs w:val="24"/>
          <w:lang w:eastAsia="nb-NO"/>
        </w:rPr>
        <w:t>som øker risikoen for utvikling av diab</w:t>
      </w:r>
      <w:r w:rsidR="008639AE">
        <w:rPr>
          <w:rFonts w:eastAsia="Times New Roman" w:cs="Times New Roman"/>
          <w:szCs w:val="24"/>
          <w:lang w:eastAsia="nb-NO"/>
        </w:rPr>
        <w:t xml:space="preserve">etes type 2. Her er overvekt, </w:t>
      </w:r>
      <w:r w:rsidR="008D30B7" w:rsidRPr="00BF1E5D">
        <w:rPr>
          <w:rFonts w:eastAsia="Times New Roman" w:cs="Times New Roman"/>
          <w:szCs w:val="24"/>
          <w:lang w:eastAsia="nb-NO"/>
        </w:rPr>
        <w:t xml:space="preserve">usunne </w:t>
      </w:r>
      <w:r w:rsidR="000A5AE8">
        <w:rPr>
          <w:rFonts w:eastAsia="Times New Roman" w:cs="Times New Roman"/>
          <w:szCs w:val="24"/>
          <w:lang w:eastAsia="nb-NO"/>
        </w:rPr>
        <w:t>le</w:t>
      </w:r>
      <w:r w:rsidR="008639AE">
        <w:rPr>
          <w:rFonts w:eastAsia="Times New Roman" w:cs="Times New Roman"/>
          <w:szCs w:val="24"/>
          <w:lang w:eastAsia="nb-NO"/>
        </w:rPr>
        <w:t>vevaner som ugunstig kosthold,</w:t>
      </w:r>
      <w:r w:rsidR="008D30B7" w:rsidRPr="00BF1E5D">
        <w:rPr>
          <w:rFonts w:eastAsia="Times New Roman" w:cs="Times New Roman"/>
          <w:szCs w:val="24"/>
          <w:lang w:eastAsia="nb-NO"/>
        </w:rPr>
        <w:t xml:space="preserve"> </w:t>
      </w:r>
      <w:r w:rsidR="008639AE">
        <w:rPr>
          <w:rFonts w:eastAsia="Times New Roman" w:cs="Times New Roman"/>
          <w:szCs w:val="24"/>
          <w:lang w:eastAsia="nb-NO"/>
        </w:rPr>
        <w:t xml:space="preserve">lite mosjon, alkohol og røyking </w:t>
      </w:r>
      <w:r w:rsidR="008D30B7" w:rsidRPr="00BF1E5D">
        <w:rPr>
          <w:rFonts w:eastAsia="Times New Roman" w:cs="Times New Roman"/>
          <w:szCs w:val="24"/>
          <w:lang w:eastAsia="nb-NO"/>
        </w:rPr>
        <w:t xml:space="preserve">verdt å nevne (Helsenorge.no, 2014a). Som eksempel vil et usunt kosthold med for høyt inntak av sukker og fett </w:t>
      </w:r>
      <w:r w:rsidR="000A5AE8" w:rsidRPr="00BF1E5D">
        <w:rPr>
          <w:rFonts w:eastAsia="Times New Roman" w:cs="Times New Roman"/>
          <w:szCs w:val="24"/>
          <w:lang w:eastAsia="nb-NO"/>
        </w:rPr>
        <w:t xml:space="preserve">over en lengre periode </w:t>
      </w:r>
      <w:r w:rsidR="008D30B7" w:rsidRPr="00BF1E5D">
        <w:rPr>
          <w:rFonts w:eastAsia="Times New Roman" w:cs="Times New Roman"/>
          <w:szCs w:val="24"/>
          <w:lang w:eastAsia="nb-NO"/>
        </w:rPr>
        <w:t>legge press på pancreas til å produsere mer insulin enn det normale. En slik tilstand vil man kunne leve med i en del år, men til slutt vil ikke pancreas makte å kompensere for hyperglykemien, og diabetes type 2 er dermed et faktum (Norsk elektronisk legehåndbok, 2012). Selv om diabetes type 2 ofte skyldes en sterk arvelig disposisjon, spiller</w:t>
      </w:r>
      <w:r w:rsidR="00A65270">
        <w:rPr>
          <w:rFonts w:eastAsia="Times New Roman" w:cs="Times New Roman"/>
          <w:szCs w:val="24"/>
          <w:lang w:eastAsia="nb-NO"/>
        </w:rPr>
        <w:t xml:space="preserve"> miljøet individet lever i </w:t>
      </w:r>
      <w:r w:rsidR="008D30B7" w:rsidRPr="00BF1E5D">
        <w:rPr>
          <w:rFonts w:eastAsia="Times New Roman" w:cs="Times New Roman"/>
          <w:szCs w:val="24"/>
          <w:lang w:eastAsia="nb-NO"/>
        </w:rPr>
        <w:t>en helt avgjørende rolle for utviklingen av sykdommen</w:t>
      </w:r>
      <w:r w:rsidR="00A65270">
        <w:rPr>
          <w:rFonts w:eastAsia="Times New Roman" w:cs="Times New Roman"/>
          <w:szCs w:val="24"/>
          <w:lang w:eastAsia="nb-NO"/>
        </w:rPr>
        <w:t xml:space="preserve"> da dette vil påvirke valg av egen livsstil</w:t>
      </w:r>
      <w:r w:rsidR="008D30B7" w:rsidRPr="00BF1E5D">
        <w:rPr>
          <w:rFonts w:eastAsia="Times New Roman" w:cs="Times New Roman"/>
          <w:szCs w:val="24"/>
          <w:lang w:eastAsia="nb-NO"/>
        </w:rPr>
        <w:t xml:space="preserve"> (Kristoffersen, 2011a). </w:t>
      </w:r>
    </w:p>
    <w:p w:rsidR="006E1839" w:rsidRPr="00BF1E5D" w:rsidRDefault="006E1839" w:rsidP="006E1839">
      <w:pPr>
        <w:pStyle w:val="Overskrift2"/>
        <w:spacing w:line="360" w:lineRule="auto"/>
        <w:rPr>
          <w:rFonts w:eastAsia="Times New Roman"/>
          <w:lang w:eastAsia="nb-NO"/>
        </w:rPr>
      </w:pPr>
      <w:bookmarkStart w:id="4" w:name="_Toc451175559"/>
      <w:r>
        <w:rPr>
          <w:rFonts w:eastAsia="Times New Roman"/>
          <w:lang w:eastAsia="nb-NO"/>
        </w:rPr>
        <w:t>1.3 Endring i levevaner</w:t>
      </w:r>
      <w:bookmarkEnd w:id="4"/>
    </w:p>
    <w:p w:rsidR="008D30B7" w:rsidRDefault="002E07A7" w:rsidP="006E1839">
      <w:pPr>
        <w:spacing w:line="360" w:lineRule="auto"/>
        <w:rPr>
          <w:rFonts w:cs="Times New Roman"/>
          <w:szCs w:val="24"/>
        </w:rPr>
      </w:pPr>
      <w:r>
        <w:rPr>
          <w:rFonts w:cs="Times New Roman"/>
          <w:szCs w:val="24"/>
        </w:rPr>
        <w:t>I følge Kristoffersen (2011a) betegner begrepet livsstil</w:t>
      </w:r>
      <w:r w:rsidR="008D30B7" w:rsidRPr="00BF1E5D">
        <w:rPr>
          <w:rFonts w:cs="Times New Roman"/>
          <w:szCs w:val="24"/>
        </w:rPr>
        <w:t xml:space="preserve"> en persons levevaner. En livsstilsendring kan altså være nødvendig for å unngå helsesvikt, sykdom eller forverring av sykdom. Enkeltmennesket har et individuelt ansvar for eget liv og helse, men i tillegg har samfunnet ansvar for å legge til rette for at sunne valg blir lette og naturlige. Det å foreta seg en livsstilsendring kan være vanskelig for den enkelte, og vil kreve nøye oppfølging og tilpasning. Hvis man greier å legge om kostholdet og øke aktivitetsnivået vil faren for utvikling av diabetes t</w:t>
      </w:r>
      <w:r w:rsidR="00810675">
        <w:rPr>
          <w:rFonts w:cs="Times New Roman"/>
          <w:szCs w:val="24"/>
        </w:rPr>
        <w:t xml:space="preserve">ype 2 reduseres med inntil 50 % (Kristoffersen, </w:t>
      </w:r>
      <w:r w:rsidR="00810675">
        <w:rPr>
          <w:rFonts w:cs="Times New Roman"/>
          <w:szCs w:val="24"/>
        </w:rPr>
        <w:lastRenderedPageBreak/>
        <w:t>2011a).</w:t>
      </w:r>
      <w:r w:rsidR="008D30B7" w:rsidRPr="00BF1E5D">
        <w:rPr>
          <w:rFonts w:cs="Times New Roman"/>
          <w:szCs w:val="24"/>
        </w:rPr>
        <w:t xml:space="preserve"> </w:t>
      </w:r>
      <w:r w:rsidR="00810675">
        <w:rPr>
          <w:rFonts w:cs="Times New Roman"/>
          <w:szCs w:val="24"/>
        </w:rPr>
        <w:t>Mye tyder</w:t>
      </w:r>
      <w:r w:rsidR="007B6B3A" w:rsidRPr="00BF1E5D">
        <w:rPr>
          <w:rFonts w:cs="Times New Roman"/>
          <w:szCs w:val="24"/>
        </w:rPr>
        <w:t xml:space="preserve"> på at selv om en livsstilsendring blir gjennomført, er det vanskelig å få den til å vare over en lengre periode (</w:t>
      </w:r>
      <w:r w:rsidR="00810675">
        <w:rPr>
          <w:rFonts w:cs="Times New Roman"/>
          <w:szCs w:val="24"/>
        </w:rPr>
        <w:t xml:space="preserve">Elfhag &amp; Røssner; Wing &amp; Phelan referert i </w:t>
      </w:r>
      <w:r w:rsidR="007B6B3A" w:rsidRPr="00BF1E5D">
        <w:rPr>
          <w:rFonts w:cs="Times New Roman"/>
          <w:szCs w:val="24"/>
        </w:rPr>
        <w:t>Kristoffersen, 2011a).</w:t>
      </w:r>
      <w:r w:rsidR="007B6B3A">
        <w:rPr>
          <w:rFonts w:cs="Times New Roman"/>
          <w:szCs w:val="24"/>
        </w:rPr>
        <w:t xml:space="preserve"> </w:t>
      </w:r>
      <w:r w:rsidR="008D30B7" w:rsidRPr="00BF1E5D">
        <w:rPr>
          <w:rFonts w:cs="Times New Roman"/>
          <w:szCs w:val="24"/>
        </w:rPr>
        <w:t>Undersøkelser i henhold til overvekt viser at etter ett år har mange av pasientene lagt på seg 30 % av vekttapet igjen, og at etter 3-5 år er mange oppe i sin utgangsvekt (</w:t>
      </w:r>
      <w:r w:rsidR="00810675">
        <w:rPr>
          <w:rFonts w:cs="Times New Roman"/>
          <w:szCs w:val="24"/>
        </w:rPr>
        <w:t xml:space="preserve">Fabricatore &amp; Wadden referert i </w:t>
      </w:r>
      <w:r w:rsidR="00665D38">
        <w:rPr>
          <w:rFonts w:cs="Times New Roman"/>
          <w:szCs w:val="24"/>
        </w:rPr>
        <w:t xml:space="preserve">Kristoffersen, 2011a). </w:t>
      </w:r>
    </w:p>
    <w:p w:rsidR="00B4244B" w:rsidRDefault="00B4244B" w:rsidP="00A21452">
      <w:pPr>
        <w:spacing w:line="360" w:lineRule="auto"/>
        <w:rPr>
          <w:rFonts w:cs="Times New Roman"/>
          <w:szCs w:val="24"/>
        </w:rPr>
      </w:pPr>
      <w:r w:rsidRPr="00BF1E5D">
        <w:rPr>
          <w:rFonts w:cs="Times New Roman"/>
          <w:szCs w:val="24"/>
        </w:rPr>
        <w:t>Prochaska og DiClementes (referert i Kristoffersen, 2011a) hevder at mennesker som skal endre livsstil gjennom</w:t>
      </w:r>
      <w:r>
        <w:rPr>
          <w:rFonts w:cs="Times New Roman"/>
          <w:szCs w:val="24"/>
        </w:rPr>
        <w:t>går ulike faser og trinn i en livsstilsendringsprosess</w:t>
      </w:r>
      <w:r w:rsidRPr="00BF1E5D">
        <w:rPr>
          <w:rFonts w:cs="Times New Roman"/>
          <w:szCs w:val="24"/>
        </w:rPr>
        <w:t>. Teorien presenterer et endringshjul som inneholder fem faser som</w:t>
      </w:r>
      <w:r>
        <w:rPr>
          <w:rFonts w:cs="Times New Roman"/>
          <w:szCs w:val="24"/>
        </w:rPr>
        <w:t xml:space="preserve"> tar for seg denne </w:t>
      </w:r>
      <w:r w:rsidRPr="00BF1E5D">
        <w:rPr>
          <w:rFonts w:cs="Times New Roman"/>
          <w:szCs w:val="24"/>
        </w:rPr>
        <w:t>prosess</w:t>
      </w:r>
      <w:r>
        <w:rPr>
          <w:rFonts w:cs="Times New Roman"/>
          <w:szCs w:val="24"/>
        </w:rPr>
        <w:t>en</w:t>
      </w:r>
      <w:r w:rsidRPr="00BF1E5D">
        <w:rPr>
          <w:rFonts w:cs="Times New Roman"/>
          <w:szCs w:val="24"/>
        </w:rPr>
        <w:t>, og presenterer hvordan sykepleieren bør opptre under de forskjel</w:t>
      </w:r>
      <w:r w:rsidR="00EC675D">
        <w:rPr>
          <w:rFonts w:cs="Times New Roman"/>
          <w:szCs w:val="24"/>
        </w:rPr>
        <w:t>lige fasene (Se figur 1.0).</w:t>
      </w:r>
      <w:r>
        <w:rPr>
          <w:rFonts w:cs="Times New Roman"/>
          <w:szCs w:val="24"/>
        </w:rPr>
        <w:t xml:space="preserve"> I føroverveielses- og</w:t>
      </w:r>
      <w:r w:rsidRPr="00BF1E5D">
        <w:rPr>
          <w:rFonts w:cs="Times New Roman"/>
          <w:szCs w:val="24"/>
        </w:rPr>
        <w:t xml:space="preserve"> overveielsesfasen innebærer sykepleierrollen å undervise og å informere, i forberedelsesfasen er sykepleierens rolle å veilede og å ansvarliggjøre pasienten, og i fasene handling og vedlikehold vil sykepleieren ha en veiledende og støttende rolle. I tillegg blir også fasene avslutning og tilbakefall vurdert etter om målet ble nådd eller om endringen ikke ble opprettholdt</w:t>
      </w:r>
      <w:r>
        <w:rPr>
          <w:rFonts w:cs="Times New Roman"/>
          <w:szCs w:val="24"/>
        </w:rPr>
        <w:t xml:space="preserve"> (Kristoffersen, 2011a)</w:t>
      </w:r>
      <w:r w:rsidRPr="00BF1E5D">
        <w:rPr>
          <w:rFonts w:cs="Times New Roman"/>
          <w:szCs w:val="24"/>
        </w:rPr>
        <w:t>.</w:t>
      </w:r>
    </w:p>
    <w:p w:rsidR="00EC675D" w:rsidRPr="00EC675D" w:rsidRDefault="00EC675D" w:rsidP="00A21452">
      <w:pPr>
        <w:spacing w:line="360" w:lineRule="auto"/>
        <w:rPr>
          <w:rFonts w:cs="Times New Roman"/>
          <w:b/>
          <w:szCs w:val="24"/>
        </w:rPr>
      </w:pPr>
      <w:r w:rsidRPr="00EC675D">
        <w:rPr>
          <w:rFonts w:cs="Times New Roman"/>
          <w:b/>
          <w:szCs w:val="24"/>
        </w:rPr>
        <w:t>Figur 1.0</w:t>
      </w:r>
    </w:p>
    <w:p w:rsidR="00EC675D" w:rsidRDefault="00EC675D" w:rsidP="00504CD4">
      <w:pPr>
        <w:spacing w:line="360" w:lineRule="auto"/>
        <w:jc w:val="center"/>
        <w:rPr>
          <w:rFonts w:cs="Times New Roman"/>
          <w:szCs w:val="24"/>
        </w:rPr>
      </w:pPr>
      <w:r>
        <w:rPr>
          <w:rFonts w:cs="Times New Roman"/>
          <w:noProof/>
          <w:szCs w:val="24"/>
          <w:lang w:eastAsia="nb-NO"/>
        </w:rPr>
        <w:lastRenderedPageBreak/>
        <w:drawing>
          <wp:inline distT="0" distB="0" distL="0" distR="0" wp14:anchorId="6FE052FA" wp14:editId="0BDC3902">
            <wp:extent cx="4868628" cy="3498319"/>
            <wp:effectExtent l="0" t="0" r="8255" b="698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5468" cy="3510419"/>
                    </a:xfrm>
                    <a:prstGeom prst="rect">
                      <a:avLst/>
                    </a:prstGeom>
                    <a:noFill/>
                    <a:ln>
                      <a:noFill/>
                    </a:ln>
                  </pic:spPr>
                </pic:pic>
              </a:graphicData>
            </a:graphic>
          </wp:inline>
        </w:drawing>
      </w:r>
    </w:p>
    <w:p w:rsidR="006E1839" w:rsidRPr="00BF1E5D" w:rsidRDefault="006E1839" w:rsidP="00A21452">
      <w:pPr>
        <w:pStyle w:val="Overskrift2"/>
        <w:spacing w:line="360" w:lineRule="auto"/>
      </w:pPr>
      <w:bookmarkStart w:id="5" w:name="_Toc451175560"/>
      <w:r>
        <w:t>1.4</w:t>
      </w:r>
      <w:r w:rsidR="00A21452">
        <w:t xml:space="preserve"> Å forebygge fremfor å reparere</w:t>
      </w:r>
      <w:bookmarkEnd w:id="5"/>
    </w:p>
    <w:p w:rsidR="008D30B7" w:rsidRDefault="006E1839" w:rsidP="00A21452">
      <w:pPr>
        <w:spacing w:line="360" w:lineRule="auto"/>
        <w:rPr>
          <w:rFonts w:cs="Times New Roman"/>
          <w:szCs w:val="24"/>
        </w:rPr>
      </w:pPr>
      <w:r>
        <w:rPr>
          <w:rFonts w:eastAsia="Times New Roman" w:cs="Times New Roman"/>
          <w:szCs w:val="24"/>
          <w:lang w:eastAsia="nb-NO"/>
        </w:rPr>
        <w:t>Å</w:t>
      </w:r>
      <w:r w:rsidR="00665D38" w:rsidRPr="00BF1E5D">
        <w:rPr>
          <w:rFonts w:eastAsia="Times New Roman" w:cs="Times New Roman"/>
          <w:szCs w:val="24"/>
          <w:lang w:eastAsia="nb-NO"/>
        </w:rPr>
        <w:t xml:space="preserve"> måtte leve med diabetes type 2 er sterkt knyttet til de psykososiale aspektene, og kan ha stor betydning for den enkeltes evne til egenomsorg og videre gi utfordringer relatert til endring av levevaner, skyldfølelse, polyfarmasi og tilleggssykdommer (Helsedirektoratet, 2009). </w:t>
      </w:r>
      <w:r w:rsidR="00665D38" w:rsidRPr="00BF1E5D">
        <w:rPr>
          <w:rFonts w:cs="Times New Roman"/>
          <w:szCs w:val="24"/>
        </w:rPr>
        <w:t>Å endre livsstil i den prediabetiske fasen blir derfor viktig for å forebygge- og unngå videre utvikling av sykdommen (Helsenorge.no, 2014a).</w:t>
      </w:r>
      <w:r w:rsidR="00665D38">
        <w:rPr>
          <w:rFonts w:cs="Times New Roman"/>
          <w:szCs w:val="24"/>
        </w:rPr>
        <w:t xml:space="preserve"> </w:t>
      </w:r>
      <w:r w:rsidR="006D271C">
        <w:rPr>
          <w:rFonts w:eastAsia="Times New Roman" w:cs="Times New Roman"/>
          <w:szCs w:val="24"/>
          <w:lang w:eastAsia="nb-NO"/>
        </w:rPr>
        <w:t xml:space="preserve">Helsevesenets ansvar er å forebygge, diagnostisere og behandle sykdom (Nylenna &amp; Braut, 2014). </w:t>
      </w:r>
      <w:r w:rsidR="008D30B7" w:rsidRPr="00BF1E5D">
        <w:rPr>
          <w:rFonts w:eastAsia="Times New Roman" w:cs="Times New Roman"/>
          <w:szCs w:val="24"/>
          <w:lang w:eastAsia="nb-NO"/>
        </w:rPr>
        <w:t xml:space="preserve">Ved diagnosetidspunktet og ved risiko for utvikling </w:t>
      </w:r>
      <w:r w:rsidR="00753102">
        <w:rPr>
          <w:rFonts w:eastAsia="Times New Roman" w:cs="Times New Roman"/>
          <w:szCs w:val="24"/>
          <w:lang w:eastAsia="nb-NO"/>
        </w:rPr>
        <w:t>av diabetes type 2 er det</w:t>
      </w:r>
      <w:r w:rsidR="008D30B7" w:rsidRPr="00BF1E5D">
        <w:rPr>
          <w:rFonts w:eastAsia="Times New Roman" w:cs="Times New Roman"/>
          <w:szCs w:val="24"/>
          <w:lang w:eastAsia="nb-NO"/>
        </w:rPr>
        <w:t xml:space="preserve"> viktig </w:t>
      </w:r>
      <w:r w:rsidR="008D30B7" w:rsidRPr="00BF1E5D">
        <w:rPr>
          <w:rFonts w:eastAsia="Times New Roman" w:cs="Times New Roman"/>
          <w:szCs w:val="24"/>
          <w:lang w:eastAsia="nb-NO"/>
        </w:rPr>
        <w:lastRenderedPageBreak/>
        <w:t xml:space="preserve">med god støtte og oppfølgning både praktisk, psykologisk og emosjonelt. </w:t>
      </w:r>
      <w:r w:rsidR="00665D38">
        <w:rPr>
          <w:rFonts w:eastAsia="Times New Roman" w:cs="Times New Roman"/>
          <w:szCs w:val="24"/>
          <w:lang w:eastAsia="nb-NO"/>
        </w:rPr>
        <w:t>Sykepleiere har en viktig funks</w:t>
      </w:r>
      <w:r w:rsidR="001D0019">
        <w:rPr>
          <w:rFonts w:eastAsia="Times New Roman" w:cs="Times New Roman"/>
          <w:szCs w:val="24"/>
          <w:lang w:eastAsia="nb-NO"/>
        </w:rPr>
        <w:t>jon når det gjelder disse aspektene, og som</w:t>
      </w:r>
      <w:r w:rsidR="00665D38">
        <w:rPr>
          <w:rFonts w:eastAsia="Times New Roman" w:cs="Times New Roman"/>
          <w:szCs w:val="24"/>
          <w:lang w:eastAsia="nb-NO"/>
        </w:rPr>
        <w:t xml:space="preserve"> sykepleier i helsetjenesten</w:t>
      </w:r>
      <w:r w:rsidR="006D271C">
        <w:rPr>
          <w:rFonts w:eastAsia="Times New Roman" w:cs="Times New Roman"/>
          <w:szCs w:val="24"/>
          <w:lang w:eastAsia="nb-NO"/>
        </w:rPr>
        <w:t xml:space="preserve"> blir det dermed viktig å ta</w:t>
      </w:r>
      <w:r w:rsidR="008D30B7" w:rsidRPr="00BF1E5D">
        <w:rPr>
          <w:rFonts w:eastAsia="Times New Roman" w:cs="Times New Roman"/>
          <w:szCs w:val="24"/>
          <w:lang w:eastAsia="nb-NO"/>
        </w:rPr>
        <w:t xml:space="preserve"> utgangspunkt i den enkeltes livssituasjon, slik at det kan tilrettelegges på best muli</w:t>
      </w:r>
      <w:r w:rsidR="00665D38">
        <w:rPr>
          <w:rFonts w:eastAsia="Times New Roman" w:cs="Times New Roman"/>
          <w:szCs w:val="24"/>
          <w:lang w:eastAsia="nb-NO"/>
        </w:rPr>
        <w:t xml:space="preserve">g måte (Helsedirektoratet, 2009). </w:t>
      </w:r>
      <w:r w:rsidR="008D30B7" w:rsidRPr="00BF1E5D">
        <w:rPr>
          <w:rFonts w:cs="Times New Roman"/>
          <w:szCs w:val="24"/>
        </w:rPr>
        <w:t xml:space="preserve"> </w:t>
      </w:r>
    </w:p>
    <w:p w:rsidR="008D30B7" w:rsidRPr="00CA2685" w:rsidRDefault="00A65270" w:rsidP="008D30B7">
      <w:pPr>
        <w:spacing w:line="360" w:lineRule="auto"/>
        <w:rPr>
          <w:rFonts w:eastAsia="Times New Roman" w:cs="Times New Roman"/>
          <w:color w:val="FF0000"/>
          <w:szCs w:val="24"/>
          <w:lang w:eastAsia="nb-NO"/>
        </w:rPr>
      </w:pPr>
      <w:r w:rsidRPr="002B406E">
        <w:rPr>
          <w:rFonts w:eastAsia="Times New Roman" w:cs="Times New Roman"/>
          <w:szCs w:val="24"/>
          <w:lang w:eastAsia="nb-NO"/>
        </w:rPr>
        <w:t>WHO har anslått at 90 % av type 2-diabetestilfellene kan forebygges ved endringer i kosthold, daglig aktivitet og røykev</w:t>
      </w:r>
      <w:r w:rsidR="001D0019">
        <w:rPr>
          <w:rFonts w:eastAsia="Times New Roman" w:cs="Times New Roman"/>
          <w:szCs w:val="24"/>
          <w:lang w:eastAsia="nb-NO"/>
        </w:rPr>
        <w:t>aner (Helsedirektoratet, 2009). F</w:t>
      </w:r>
      <w:r w:rsidR="008D30B7" w:rsidRPr="002B406E">
        <w:rPr>
          <w:rFonts w:eastAsia="Times New Roman" w:cs="Times New Roman"/>
          <w:szCs w:val="24"/>
          <w:lang w:eastAsia="nb-NO"/>
        </w:rPr>
        <w:t>ore</w:t>
      </w:r>
      <w:r w:rsidR="00893E79" w:rsidRPr="002B406E">
        <w:rPr>
          <w:rFonts w:eastAsia="Times New Roman" w:cs="Times New Roman"/>
          <w:szCs w:val="24"/>
          <w:lang w:eastAsia="nb-NO"/>
        </w:rPr>
        <w:t>bygging og helsefremming</w:t>
      </w:r>
      <w:r w:rsidR="008D30B7" w:rsidRPr="002B406E">
        <w:rPr>
          <w:rFonts w:eastAsia="Times New Roman" w:cs="Times New Roman"/>
          <w:szCs w:val="24"/>
          <w:lang w:eastAsia="nb-NO"/>
        </w:rPr>
        <w:t xml:space="preserve"> </w:t>
      </w:r>
      <w:r w:rsidR="001D0019">
        <w:rPr>
          <w:rFonts w:eastAsia="Times New Roman" w:cs="Times New Roman"/>
          <w:szCs w:val="24"/>
          <w:lang w:eastAsia="nb-NO"/>
        </w:rPr>
        <w:t xml:space="preserve">spiller </w:t>
      </w:r>
      <w:r w:rsidR="008D30B7" w:rsidRPr="002B406E">
        <w:rPr>
          <w:rFonts w:eastAsia="Times New Roman" w:cs="Times New Roman"/>
          <w:szCs w:val="24"/>
          <w:lang w:eastAsia="nb-NO"/>
        </w:rPr>
        <w:t xml:space="preserve">en sentral rolle i sykepleierens funksjonsområde (Kristoffersen, Nortvedt &amp; Skaug, 2011), og er i de yrkesetiske retningslinjene for sykepleiere sitert slik: «Sykepleieren har ansvar for en sykepleiepraksis som fremmer helse og forebygger sykdom» (Norsk sykepleierforbund, 2011). </w:t>
      </w:r>
    </w:p>
    <w:p w:rsidR="002E07A7" w:rsidRPr="002B406E" w:rsidRDefault="008D30B7" w:rsidP="008D30B7">
      <w:pPr>
        <w:spacing w:line="360" w:lineRule="auto"/>
        <w:rPr>
          <w:rFonts w:eastAsia="Times New Roman" w:cs="Times New Roman"/>
          <w:szCs w:val="24"/>
          <w:lang w:eastAsia="nb-NO"/>
        </w:rPr>
      </w:pPr>
      <w:r w:rsidRPr="002B406E">
        <w:rPr>
          <w:rFonts w:eastAsia="Times New Roman" w:cs="Times New Roman"/>
          <w:szCs w:val="24"/>
          <w:lang w:eastAsia="nb-NO"/>
        </w:rPr>
        <w:t>Sykepleierens forebyggende funksjon er også lovfestet i helsepersonell- samt pa</w:t>
      </w:r>
      <w:r w:rsidR="002E07A7" w:rsidRPr="002B406E">
        <w:rPr>
          <w:rFonts w:eastAsia="Times New Roman" w:cs="Times New Roman"/>
          <w:szCs w:val="24"/>
          <w:lang w:eastAsia="nb-NO"/>
        </w:rPr>
        <w:t xml:space="preserve">sient- og brukerrettighetsloven </w:t>
      </w:r>
      <w:r w:rsidR="00780A18" w:rsidRPr="002B406E">
        <w:rPr>
          <w:rFonts w:eastAsia="Times New Roman" w:cs="Times New Roman"/>
          <w:szCs w:val="24"/>
          <w:lang w:eastAsia="nb-NO"/>
        </w:rPr>
        <w:t xml:space="preserve">ved at sykepleieren skal yte helsehjelp </w:t>
      </w:r>
      <w:r w:rsidR="002E07A7" w:rsidRPr="002B406E">
        <w:rPr>
          <w:rFonts w:eastAsia="Times New Roman" w:cs="Times New Roman"/>
          <w:szCs w:val="24"/>
          <w:lang w:eastAsia="nb-NO"/>
        </w:rPr>
        <w:t>(Lov om helsepersonell m.v., 2016; Lov om pasient- og brukerrettigheter, 2015).</w:t>
      </w:r>
      <w:r w:rsidR="00780A18" w:rsidRPr="002B406E">
        <w:rPr>
          <w:rFonts w:eastAsia="Times New Roman" w:cs="Times New Roman"/>
          <w:szCs w:val="24"/>
          <w:lang w:eastAsia="nb-NO"/>
        </w:rPr>
        <w:t xml:space="preserve"> I helsepersonelloven §3 er følgende skrevet: </w:t>
      </w:r>
      <w:r w:rsidR="00780A18" w:rsidRPr="002B406E">
        <w:rPr>
          <w:rFonts w:cs="Times New Roman"/>
          <w:i/>
          <w:szCs w:val="24"/>
          <w:shd w:val="clear" w:color="auto" w:fill="FFFFFF"/>
        </w:rPr>
        <w:t>«</w:t>
      </w:r>
      <w:r w:rsidR="002E07A7" w:rsidRPr="002B406E">
        <w:rPr>
          <w:rFonts w:cs="Times New Roman"/>
          <w:i/>
          <w:szCs w:val="24"/>
          <w:shd w:val="clear" w:color="auto" w:fill="FFFFFF"/>
        </w:rPr>
        <w:t>Med helsehjelp menes enhver handling som har forebyggende, diagnostisk, behandlende, helsebevarende, rehabiliterende eller pleie- og omsorgsformål o</w:t>
      </w:r>
      <w:r w:rsidR="00780A18" w:rsidRPr="002B406E">
        <w:rPr>
          <w:rFonts w:cs="Times New Roman"/>
          <w:i/>
          <w:szCs w:val="24"/>
          <w:shd w:val="clear" w:color="auto" w:fill="FFFFFF"/>
        </w:rPr>
        <w:t xml:space="preserve">g som utføres av helsepersonell» </w:t>
      </w:r>
      <w:r w:rsidRPr="002B406E">
        <w:rPr>
          <w:rFonts w:eastAsia="Times New Roman" w:cs="Times New Roman"/>
          <w:szCs w:val="24"/>
          <w:lang w:eastAsia="nb-NO"/>
        </w:rPr>
        <w:t>(</w:t>
      </w:r>
      <w:r w:rsidR="002E07A7" w:rsidRPr="002B406E">
        <w:rPr>
          <w:rFonts w:eastAsia="Times New Roman" w:cs="Times New Roman"/>
          <w:szCs w:val="24"/>
          <w:lang w:eastAsia="nb-NO"/>
        </w:rPr>
        <w:t>Lov om helsepersonell m.v., 2016)</w:t>
      </w:r>
      <w:r w:rsidR="00780A18" w:rsidRPr="002B406E">
        <w:rPr>
          <w:rFonts w:eastAsia="Times New Roman" w:cs="Times New Roman"/>
          <w:szCs w:val="24"/>
          <w:lang w:eastAsia="nb-NO"/>
        </w:rPr>
        <w:t xml:space="preserve">. Dette blir også beskrevet i pasient- og brukerrettighetsloven §1-3, der følgende er skrevet: </w:t>
      </w:r>
      <w:r w:rsidR="00780A18" w:rsidRPr="002B406E">
        <w:rPr>
          <w:rFonts w:cs="Times New Roman"/>
          <w:i/>
          <w:szCs w:val="24"/>
          <w:shd w:val="clear" w:color="auto" w:fill="FFFFFF"/>
        </w:rPr>
        <w:t>«helsehjelp: handlinger som har forebyggende, diagnostisk, behandlende, helsebevarende, rehabiliterende eller pleie- og om</w:t>
      </w:r>
      <w:r w:rsidR="00780A18" w:rsidRPr="002B406E">
        <w:rPr>
          <w:rFonts w:cs="Times New Roman"/>
          <w:i/>
          <w:szCs w:val="24"/>
          <w:shd w:val="clear" w:color="auto" w:fill="FFFFFF"/>
        </w:rPr>
        <w:lastRenderedPageBreak/>
        <w:t>sorgsformål, og som er utført av helsepersonell»</w:t>
      </w:r>
      <w:r w:rsidR="00893E79" w:rsidRPr="002B406E">
        <w:rPr>
          <w:rFonts w:cs="Times New Roman"/>
          <w:i/>
          <w:szCs w:val="24"/>
          <w:shd w:val="clear" w:color="auto" w:fill="FFFFFF"/>
        </w:rPr>
        <w:t xml:space="preserve"> </w:t>
      </w:r>
      <w:r w:rsidR="002E07A7" w:rsidRPr="002B406E">
        <w:rPr>
          <w:rFonts w:eastAsia="Times New Roman" w:cs="Times New Roman"/>
          <w:szCs w:val="24"/>
          <w:lang w:eastAsia="nb-NO"/>
        </w:rPr>
        <w:t>(</w:t>
      </w:r>
      <w:r w:rsidRPr="002B406E">
        <w:rPr>
          <w:rFonts w:eastAsia="Times New Roman" w:cs="Times New Roman"/>
          <w:szCs w:val="24"/>
          <w:lang w:eastAsia="nb-NO"/>
        </w:rPr>
        <w:t>Lov om pasient- og brukerrettigheter, 2015). Denne fun</w:t>
      </w:r>
      <w:r w:rsidR="00112527">
        <w:rPr>
          <w:rFonts w:eastAsia="Times New Roman" w:cs="Times New Roman"/>
          <w:szCs w:val="24"/>
          <w:lang w:eastAsia="nb-NO"/>
        </w:rPr>
        <w:t>ksjonen er spesielt vektlagt i s</w:t>
      </w:r>
      <w:r w:rsidRPr="002B406E">
        <w:rPr>
          <w:rFonts w:eastAsia="Times New Roman" w:cs="Times New Roman"/>
          <w:szCs w:val="24"/>
          <w:lang w:eastAsia="nb-NO"/>
        </w:rPr>
        <w:t>amhandlingsreformen der intensjonen er satsing på helsefremmende og fore</w:t>
      </w:r>
      <w:r w:rsidR="00DD51AD" w:rsidRPr="002B406E">
        <w:rPr>
          <w:rFonts w:eastAsia="Times New Roman" w:cs="Times New Roman"/>
          <w:szCs w:val="24"/>
          <w:lang w:eastAsia="nb-NO"/>
        </w:rPr>
        <w:t xml:space="preserve">byggende arbeid, og det skal lønne seg </w:t>
      </w:r>
      <w:r w:rsidR="001D0019">
        <w:rPr>
          <w:rFonts w:eastAsia="Times New Roman" w:cs="Times New Roman"/>
          <w:szCs w:val="24"/>
          <w:lang w:eastAsia="nb-NO"/>
        </w:rPr>
        <w:t xml:space="preserve">å forebygge fremfor å reparere </w:t>
      </w:r>
      <w:r w:rsidRPr="002B406E">
        <w:rPr>
          <w:rFonts w:eastAsia="Times New Roman" w:cs="Times New Roman"/>
          <w:szCs w:val="24"/>
          <w:lang w:eastAsia="nb-NO"/>
        </w:rPr>
        <w:t xml:space="preserve">(Det kongelige helse- og omsorgsdepartementet, 2009). </w:t>
      </w:r>
    </w:p>
    <w:p w:rsidR="00991018" w:rsidRPr="00753102" w:rsidRDefault="00893E79" w:rsidP="008D30B7">
      <w:pPr>
        <w:spacing w:line="360" w:lineRule="auto"/>
        <w:rPr>
          <w:rFonts w:eastAsia="Times New Roman" w:cs="Times New Roman"/>
          <w:szCs w:val="24"/>
          <w:lang w:eastAsia="nb-NO"/>
        </w:rPr>
      </w:pPr>
      <w:r w:rsidRPr="002B406E">
        <w:rPr>
          <w:rFonts w:eastAsia="Times New Roman" w:cs="Times New Roman"/>
          <w:szCs w:val="24"/>
          <w:lang w:eastAsia="nb-NO"/>
        </w:rPr>
        <w:t>Forsvarlighet er et grunnkrav ved ytels</w:t>
      </w:r>
      <w:r w:rsidR="001D0019">
        <w:rPr>
          <w:rFonts w:eastAsia="Times New Roman" w:cs="Times New Roman"/>
          <w:szCs w:val="24"/>
          <w:lang w:eastAsia="nb-NO"/>
        </w:rPr>
        <w:t>e av helsehjelp (Molven, 2012). H</w:t>
      </w:r>
      <w:r w:rsidR="008D30B7" w:rsidRPr="002B406E">
        <w:rPr>
          <w:rFonts w:eastAsia="Times New Roman" w:cs="Times New Roman"/>
          <w:szCs w:val="24"/>
          <w:lang w:eastAsia="nb-NO"/>
        </w:rPr>
        <w:t>elsepersonelloven</w:t>
      </w:r>
      <w:r w:rsidR="00DD51AD" w:rsidRPr="002B406E">
        <w:rPr>
          <w:rFonts w:eastAsia="Times New Roman" w:cs="Times New Roman"/>
          <w:szCs w:val="24"/>
          <w:lang w:eastAsia="nb-NO"/>
        </w:rPr>
        <w:t xml:space="preserve"> §4</w:t>
      </w:r>
      <w:r w:rsidR="008D30B7" w:rsidRPr="002B406E">
        <w:rPr>
          <w:rFonts w:eastAsia="Times New Roman" w:cs="Times New Roman"/>
          <w:szCs w:val="24"/>
          <w:lang w:eastAsia="nb-NO"/>
        </w:rPr>
        <w:t xml:space="preserve"> </w:t>
      </w:r>
      <w:r w:rsidR="001D0019">
        <w:rPr>
          <w:rFonts w:eastAsia="Times New Roman" w:cs="Times New Roman"/>
          <w:szCs w:val="24"/>
          <w:lang w:eastAsia="nb-NO"/>
        </w:rPr>
        <w:t xml:space="preserve">stiller </w:t>
      </w:r>
      <w:r w:rsidR="008D30B7" w:rsidRPr="002B406E">
        <w:rPr>
          <w:rFonts w:eastAsia="Times New Roman" w:cs="Times New Roman"/>
          <w:szCs w:val="24"/>
          <w:lang w:eastAsia="nb-NO"/>
        </w:rPr>
        <w:t>krav til faglig forsvarlig yrkesutøvelse</w:t>
      </w:r>
      <w:r w:rsidR="00DD51AD" w:rsidRPr="002B406E">
        <w:rPr>
          <w:rFonts w:eastAsia="Times New Roman" w:cs="Times New Roman"/>
          <w:szCs w:val="24"/>
          <w:lang w:eastAsia="nb-NO"/>
        </w:rPr>
        <w:t>; «</w:t>
      </w:r>
      <w:r w:rsidR="00DD51AD" w:rsidRPr="002B406E">
        <w:rPr>
          <w:rFonts w:cs="Times New Roman"/>
          <w:szCs w:val="24"/>
          <w:shd w:val="clear" w:color="auto" w:fill="FFFFFF"/>
        </w:rPr>
        <w:t>Helsepersonell skal utføre sitt arbeid i samsvar med de krav til faglig forsvarlighet og omsorgsfull hjelp som kan forventes ut fra helsepersonellets kvalifikasjoner, arbeidets karakter og situasjonen for øvrig»</w:t>
      </w:r>
      <w:r w:rsidR="008D30B7" w:rsidRPr="002B406E">
        <w:rPr>
          <w:rFonts w:eastAsia="Times New Roman" w:cs="Times New Roman"/>
          <w:szCs w:val="24"/>
          <w:lang w:eastAsia="nb-NO"/>
        </w:rPr>
        <w:t xml:space="preserve"> </w:t>
      </w:r>
      <w:r w:rsidR="00DD51AD" w:rsidRPr="002B406E">
        <w:rPr>
          <w:rFonts w:eastAsia="Times New Roman" w:cs="Times New Roman"/>
          <w:szCs w:val="24"/>
          <w:lang w:eastAsia="nb-NO"/>
        </w:rPr>
        <w:t>(Lov om helsepersonell m.v.</w:t>
      </w:r>
      <w:r w:rsidR="008D30B7" w:rsidRPr="002B406E">
        <w:rPr>
          <w:rFonts w:eastAsia="Times New Roman" w:cs="Times New Roman"/>
          <w:szCs w:val="24"/>
          <w:lang w:eastAsia="nb-NO"/>
        </w:rPr>
        <w:t>, 2016).</w:t>
      </w:r>
      <w:r w:rsidRPr="002B406E">
        <w:rPr>
          <w:rFonts w:eastAsia="Times New Roman" w:cs="Times New Roman"/>
          <w:szCs w:val="24"/>
          <w:lang w:eastAsia="nb-NO"/>
        </w:rPr>
        <w:t xml:space="preserve"> Faglig forsvarlighet </w:t>
      </w:r>
      <w:r w:rsidR="008D30B7" w:rsidRPr="002B406E">
        <w:rPr>
          <w:rFonts w:eastAsia="Times New Roman" w:cs="Times New Roman"/>
          <w:szCs w:val="24"/>
          <w:lang w:eastAsia="nb-NO"/>
        </w:rPr>
        <w:t>er bygget på en juridisk, etisk og faglig del. Disse delene baserer seg på flere komponenter som må være tatt i betraktning for at utøvelsen skal være faglig forsvarlig. Under den juridiske delen finner man lover og regelverk. Den etiske delen består av autonomiprinsippet, brukermedvirkning, de yrkesetiske retningslinjene samt verdier og holdninger. Videre består den faglige delen av utdanning, retningslinjer, prosedyrer, erfaring og forsknings</w:t>
      </w:r>
      <w:r w:rsidR="008F1DC2">
        <w:rPr>
          <w:rFonts w:eastAsia="Times New Roman" w:cs="Times New Roman"/>
          <w:szCs w:val="24"/>
          <w:lang w:eastAsia="nb-NO"/>
        </w:rPr>
        <w:t xml:space="preserve">basert kunnskap (Orvik, 2015). </w:t>
      </w:r>
      <w:r w:rsidR="001D0789">
        <w:rPr>
          <w:rFonts w:eastAsia="Times New Roman" w:cs="Times New Roman"/>
          <w:szCs w:val="24"/>
          <w:lang w:eastAsia="nb-NO"/>
        </w:rPr>
        <w:t>Forskningsbasert kunnskap</w:t>
      </w:r>
      <w:r w:rsidR="008D30B7" w:rsidRPr="002B406E">
        <w:rPr>
          <w:rFonts w:eastAsia="Times New Roman" w:cs="Times New Roman"/>
          <w:szCs w:val="24"/>
          <w:lang w:eastAsia="nb-NO"/>
        </w:rPr>
        <w:t xml:space="preserve"> opptrer også som en egen brikke innenfor kunnskapsbasert praksis, og danner i kontekst med erfaringsbasert kunnskap samt brukerkunnskap og brukermedvirkning den kunnskapsbaserte praksismodellen (Nortvedt, Jamtvedt, Graverholt, Nordheim &amp; Reinar, 2012). Man kan dermed si at faglig forsvarlighet og kunnskapsbasert praksis henger sammen og utfy</w:t>
      </w:r>
      <w:r w:rsidR="00753102">
        <w:rPr>
          <w:rFonts w:eastAsia="Times New Roman" w:cs="Times New Roman"/>
          <w:szCs w:val="24"/>
          <w:lang w:eastAsia="nb-NO"/>
        </w:rPr>
        <w:t xml:space="preserve">ller hverandre på mange måter. </w:t>
      </w:r>
      <w:r w:rsidR="008D30B7" w:rsidRPr="00CA2685">
        <w:rPr>
          <w:rFonts w:eastAsia="Times New Roman" w:cs="Times New Roman"/>
          <w:color w:val="FF0000"/>
          <w:szCs w:val="24"/>
          <w:lang w:eastAsia="nb-NO"/>
        </w:rPr>
        <w:t xml:space="preserve"> </w:t>
      </w:r>
    </w:p>
    <w:p w:rsidR="00B67608" w:rsidRPr="000156C6" w:rsidRDefault="00DC7494" w:rsidP="008D30B7">
      <w:pPr>
        <w:spacing w:line="360" w:lineRule="auto"/>
        <w:rPr>
          <w:rFonts w:eastAsia="Times New Roman" w:cs="Times New Roman"/>
          <w:szCs w:val="24"/>
          <w:lang w:eastAsia="nb-NO"/>
        </w:rPr>
      </w:pPr>
      <w:r>
        <w:rPr>
          <w:rFonts w:cs="Times New Roman"/>
          <w:szCs w:val="24"/>
        </w:rPr>
        <w:lastRenderedPageBreak/>
        <w:t>For å kunne utøve forsvarlig helsehjelp må sykepleiere ha</w:t>
      </w:r>
      <w:r w:rsidR="000156C6">
        <w:rPr>
          <w:rFonts w:cs="Times New Roman"/>
          <w:szCs w:val="24"/>
        </w:rPr>
        <w:t xml:space="preserve"> </w:t>
      </w:r>
      <w:r>
        <w:rPr>
          <w:rFonts w:cs="Times New Roman"/>
          <w:szCs w:val="24"/>
        </w:rPr>
        <w:t xml:space="preserve">forskningsbasert </w:t>
      </w:r>
      <w:r w:rsidR="008D30B7" w:rsidRPr="00BF1E5D">
        <w:rPr>
          <w:rFonts w:cs="Times New Roman"/>
          <w:szCs w:val="24"/>
        </w:rPr>
        <w:t xml:space="preserve">kunnskap om hvilke tiltak som kan bidra til livsstilsendring hos pasienter som er i risikosonen for å utvikle diabetes type 2. </w:t>
      </w:r>
      <w:r w:rsidR="000156C6" w:rsidRPr="00BF1E5D">
        <w:rPr>
          <w:rFonts w:eastAsia="Times New Roman" w:cs="Times New Roman"/>
          <w:szCs w:val="24"/>
          <w:lang w:eastAsia="nb-NO"/>
        </w:rPr>
        <w:t>Det er aller</w:t>
      </w:r>
      <w:r w:rsidR="000156C6">
        <w:rPr>
          <w:rFonts w:eastAsia="Times New Roman" w:cs="Times New Roman"/>
          <w:szCs w:val="24"/>
          <w:lang w:eastAsia="nb-NO"/>
        </w:rPr>
        <w:t xml:space="preserve">ede kjent at fysisk aktivitet og kosthold </w:t>
      </w:r>
      <w:r w:rsidR="000156C6" w:rsidRPr="00BF1E5D">
        <w:rPr>
          <w:rFonts w:eastAsia="Times New Roman" w:cs="Times New Roman"/>
          <w:szCs w:val="24"/>
          <w:lang w:eastAsia="nb-NO"/>
        </w:rPr>
        <w:t>er virkningsfulle tiltak ved en livsstilsendring</w:t>
      </w:r>
      <w:r w:rsidR="000156C6">
        <w:rPr>
          <w:rFonts w:eastAsia="Times New Roman" w:cs="Times New Roman"/>
          <w:szCs w:val="24"/>
          <w:lang w:eastAsia="nb-NO"/>
        </w:rPr>
        <w:t xml:space="preserve"> </w:t>
      </w:r>
      <w:r w:rsidR="000156C6" w:rsidRPr="00BF1E5D">
        <w:rPr>
          <w:rFonts w:eastAsia="Times New Roman" w:cs="Times New Roman"/>
          <w:szCs w:val="24"/>
          <w:lang w:eastAsia="nb-NO"/>
        </w:rPr>
        <w:t xml:space="preserve">(Helsenorge.no, </w:t>
      </w:r>
      <w:r w:rsidR="000156C6">
        <w:rPr>
          <w:rFonts w:eastAsia="Times New Roman" w:cs="Times New Roman"/>
          <w:szCs w:val="24"/>
          <w:lang w:eastAsia="nb-NO"/>
        </w:rPr>
        <w:t>2014a; Helsedirektoratet, 2009)</w:t>
      </w:r>
      <w:r w:rsidR="000156C6" w:rsidRPr="00BF1E5D">
        <w:rPr>
          <w:rFonts w:eastAsia="Times New Roman" w:cs="Times New Roman"/>
          <w:szCs w:val="24"/>
          <w:lang w:eastAsia="nb-NO"/>
        </w:rPr>
        <w:t xml:space="preserve">, men vil tiltak som dette ene og alene være nok for en vedvarende endring, eller vil det være behov </w:t>
      </w:r>
      <w:r w:rsidR="000156C6">
        <w:rPr>
          <w:rFonts w:eastAsia="Times New Roman" w:cs="Times New Roman"/>
          <w:szCs w:val="24"/>
          <w:lang w:eastAsia="nb-NO"/>
        </w:rPr>
        <w:t xml:space="preserve">for flere og sammensatte tiltak? </w:t>
      </w:r>
      <w:r>
        <w:rPr>
          <w:rFonts w:cs="Times New Roman"/>
          <w:szCs w:val="24"/>
        </w:rPr>
        <w:t xml:space="preserve">Som sykepleier må en ha </w:t>
      </w:r>
      <w:r w:rsidR="008D30B7" w:rsidRPr="00BF1E5D">
        <w:rPr>
          <w:rFonts w:cs="Times New Roman"/>
          <w:szCs w:val="24"/>
        </w:rPr>
        <w:t>kunnskap som kan bidra til en positiv en</w:t>
      </w:r>
      <w:r w:rsidR="00991018">
        <w:rPr>
          <w:rFonts w:cs="Times New Roman"/>
          <w:szCs w:val="24"/>
        </w:rPr>
        <w:t xml:space="preserve">dring i pasientenes levevaner. </w:t>
      </w:r>
      <w:r>
        <w:rPr>
          <w:rFonts w:cs="Times New Roman"/>
          <w:szCs w:val="24"/>
        </w:rPr>
        <w:t>Hensikten med denne studien er derfor:</w:t>
      </w:r>
    </w:p>
    <w:p w:rsidR="008D30B7" w:rsidRPr="00BF1E5D" w:rsidRDefault="005550AF" w:rsidP="008D30B7">
      <w:pPr>
        <w:spacing w:line="360" w:lineRule="auto"/>
        <w:rPr>
          <w:rFonts w:cs="Times New Roman"/>
          <w:szCs w:val="24"/>
        </w:rPr>
      </w:pPr>
      <w:r>
        <w:rPr>
          <w:rFonts w:cs="Times New Roman"/>
          <w:b/>
          <w:i/>
          <w:szCs w:val="24"/>
          <w:shd w:val="clear" w:color="auto" w:fill="FFFFFF"/>
        </w:rPr>
        <w:t>Å</w:t>
      </w:r>
      <w:r w:rsidR="00991018">
        <w:rPr>
          <w:rFonts w:cs="Times New Roman"/>
          <w:b/>
          <w:i/>
          <w:szCs w:val="24"/>
          <w:shd w:val="clear" w:color="auto" w:fill="FFFFFF"/>
        </w:rPr>
        <w:t xml:space="preserve"> belyse ulike</w:t>
      </w:r>
      <w:r w:rsidR="008D30B7" w:rsidRPr="00991018">
        <w:rPr>
          <w:rFonts w:cs="Times New Roman"/>
          <w:b/>
          <w:i/>
          <w:szCs w:val="24"/>
          <w:shd w:val="clear" w:color="auto" w:fill="FFFFFF"/>
        </w:rPr>
        <w:t xml:space="preserve"> tiltak som kan bidra til livsstilsendring hos pasienter med risiko for utvikling av diabetes type 2. </w:t>
      </w:r>
      <w:r w:rsidR="004D703A">
        <w:rPr>
          <w:rFonts w:cs="Times New Roman"/>
          <w:szCs w:val="24"/>
        </w:rPr>
        <w:br/>
      </w:r>
      <w:r w:rsidR="00AA58BA">
        <w:rPr>
          <w:rFonts w:cs="Times New Roman"/>
          <w:szCs w:val="24"/>
        </w:rPr>
        <w:t>Den</w:t>
      </w:r>
      <w:r w:rsidR="00991018">
        <w:rPr>
          <w:rFonts w:cs="Times New Roman"/>
          <w:szCs w:val="24"/>
        </w:rPr>
        <w:t xml:space="preserve">ne studien </w:t>
      </w:r>
      <w:r w:rsidR="00AA58BA">
        <w:rPr>
          <w:rFonts w:cs="Times New Roman"/>
          <w:szCs w:val="24"/>
        </w:rPr>
        <w:t>vil kunne tilføre noe nytt til sykepleiere og sykepl</w:t>
      </w:r>
      <w:r w:rsidR="00D54734">
        <w:rPr>
          <w:rFonts w:cs="Times New Roman"/>
          <w:szCs w:val="24"/>
        </w:rPr>
        <w:t>eierstudenter, da</w:t>
      </w:r>
      <w:r w:rsidR="00AB34F5">
        <w:rPr>
          <w:rFonts w:cs="Times New Roman"/>
          <w:szCs w:val="24"/>
        </w:rPr>
        <w:t xml:space="preserve"> den sammenstiller</w:t>
      </w:r>
      <w:r w:rsidR="00991018">
        <w:rPr>
          <w:rFonts w:cs="Times New Roman"/>
          <w:szCs w:val="24"/>
        </w:rPr>
        <w:t xml:space="preserve"> ulike tiltak som kan bidra til en livsstilsendring, samt at det fokuseres på en gruppe som har behov for forebygging framfor reparasjon. </w:t>
      </w:r>
    </w:p>
    <w:p w:rsidR="008D30B7" w:rsidRPr="00BF1E5D" w:rsidRDefault="00C77CFE" w:rsidP="00D551D0">
      <w:pPr>
        <w:pStyle w:val="Overskrift2"/>
        <w:spacing w:line="360" w:lineRule="auto"/>
        <w:rPr>
          <w:rFonts w:cs="Times New Roman"/>
          <w:szCs w:val="24"/>
        </w:rPr>
      </w:pPr>
      <w:bookmarkStart w:id="6" w:name="_Toc451175561"/>
      <w:r>
        <w:rPr>
          <w:rFonts w:cs="Times New Roman"/>
          <w:szCs w:val="24"/>
        </w:rPr>
        <w:t>1.5</w:t>
      </w:r>
      <w:r w:rsidR="008D30B7" w:rsidRPr="00BF1E5D">
        <w:rPr>
          <w:rFonts w:cs="Times New Roman"/>
          <w:szCs w:val="24"/>
        </w:rPr>
        <w:t xml:space="preserve"> Begrepsavklaring</w:t>
      </w:r>
      <w:bookmarkEnd w:id="6"/>
    </w:p>
    <w:p w:rsidR="008D30B7" w:rsidRPr="00BF1E5D" w:rsidRDefault="005550AF" w:rsidP="00D551D0">
      <w:pPr>
        <w:spacing w:line="360" w:lineRule="auto"/>
        <w:rPr>
          <w:rFonts w:cs="Times New Roman"/>
          <w:szCs w:val="24"/>
        </w:rPr>
      </w:pPr>
      <w:r w:rsidRPr="00BF1E5D">
        <w:rPr>
          <w:rFonts w:cs="Times New Roman"/>
          <w:szCs w:val="24"/>
        </w:rPr>
        <w:t>Det er blitt valgt å fokusere på pasienter i risikosonen</w:t>
      </w:r>
      <w:r>
        <w:rPr>
          <w:rFonts w:cs="Times New Roman"/>
          <w:szCs w:val="24"/>
        </w:rPr>
        <w:t>,</w:t>
      </w:r>
      <w:r w:rsidRPr="00BF1E5D">
        <w:rPr>
          <w:rFonts w:cs="Times New Roman"/>
          <w:szCs w:val="24"/>
        </w:rPr>
        <w:t xml:space="preserve"> da denne gruppen</w:t>
      </w:r>
      <w:r w:rsidR="007B6B3A">
        <w:rPr>
          <w:rFonts w:cs="Times New Roman"/>
          <w:szCs w:val="24"/>
        </w:rPr>
        <w:t xml:space="preserve"> vil ha behov for sekundærforebyggende</w:t>
      </w:r>
      <w:r w:rsidRPr="00BF1E5D">
        <w:rPr>
          <w:rFonts w:cs="Times New Roman"/>
          <w:szCs w:val="24"/>
        </w:rPr>
        <w:t xml:space="preserve"> tiltak knyttet opp mot en livsstilsendring for å </w:t>
      </w:r>
      <w:r>
        <w:rPr>
          <w:rFonts w:cs="Times New Roman"/>
          <w:szCs w:val="24"/>
        </w:rPr>
        <w:t xml:space="preserve">hindre utvikling av sykdommen. </w:t>
      </w:r>
      <w:r w:rsidR="008D30B7" w:rsidRPr="00BF1E5D">
        <w:rPr>
          <w:rFonts w:cs="Times New Roman"/>
          <w:szCs w:val="24"/>
        </w:rPr>
        <w:t xml:space="preserve">Det som i oppgaven betegnes som risikogrupper eller pasienter omhandler mennesker som på grunn av sin livsstil har økt sannsynlighet for utvikling av diabetes type 2. </w:t>
      </w:r>
    </w:p>
    <w:p w:rsidR="00112527" w:rsidRPr="00112527" w:rsidRDefault="008D30B7" w:rsidP="00112527">
      <w:pPr>
        <w:spacing w:line="360" w:lineRule="auto"/>
        <w:rPr>
          <w:rFonts w:cs="Times New Roman"/>
          <w:szCs w:val="24"/>
        </w:rPr>
      </w:pPr>
      <w:r w:rsidRPr="00BF1E5D">
        <w:rPr>
          <w:rFonts w:cs="Times New Roman"/>
          <w:szCs w:val="24"/>
        </w:rPr>
        <w:lastRenderedPageBreak/>
        <w:t xml:space="preserve">Diabetes mellitus type 2 vil i oppgaven bli omtalt med forkortelsen DMT2 eller kun diabetes. Det som blir omtalt som deltagere er personer som er inkludert i forskningsstudiene. I oppgaven er det også blitt valgt å benytte begrepet helsepersonell og sykepleier om hverandre, da sykepleie inngår i denne tittelen. </w:t>
      </w:r>
    </w:p>
    <w:p w:rsidR="00026FB4" w:rsidRDefault="00026FB4" w:rsidP="008D30B7">
      <w:pPr>
        <w:pStyle w:val="Overskrift1"/>
        <w:spacing w:line="360" w:lineRule="auto"/>
        <w:rPr>
          <w:rFonts w:cs="Times New Roman"/>
          <w:sz w:val="28"/>
          <w:szCs w:val="24"/>
        </w:rPr>
        <w:sectPr w:rsidR="00026FB4" w:rsidSect="000429BA">
          <w:footerReference w:type="default" r:id="rId17"/>
          <w:pgSz w:w="11906" w:h="16838"/>
          <w:pgMar w:top="1418" w:right="1418" w:bottom="1418" w:left="1418" w:header="709" w:footer="709" w:gutter="0"/>
          <w:pgNumType w:start="1"/>
          <w:cols w:space="708"/>
          <w:docGrid w:linePitch="360"/>
        </w:sectPr>
      </w:pPr>
    </w:p>
    <w:p w:rsidR="008D30B7" w:rsidRPr="00D551D0" w:rsidRDefault="008D30B7" w:rsidP="008D30B7">
      <w:pPr>
        <w:pStyle w:val="Overskrift1"/>
        <w:spacing w:line="360" w:lineRule="auto"/>
        <w:rPr>
          <w:rFonts w:cs="Times New Roman"/>
          <w:sz w:val="28"/>
          <w:szCs w:val="24"/>
        </w:rPr>
      </w:pPr>
      <w:bookmarkStart w:id="7" w:name="_Toc451175562"/>
      <w:r w:rsidRPr="00D551D0">
        <w:rPr>
          <w:rFonts w:cs="Times New Roman"/>
          <w:sz w:val="28"/>
          <w:szCs w:val="24"/>
        </w:rPr>
        <w:lastRenderedPageBreak/>
        <w:t>2.0 Metode</w:t>
      </w:r>
      <w:bookmarkEnd w:id="7"/>
    </w:p>
    <w:p w:rsidR="008756DA" w:rsidRPr="00BF1E5D" w:rsidRDefault="008D30B7" w:rsidP="008D30B7">
      <w:pPr>
        <w:spacing w:line="360" w:lineRule="auto"/>
        <w:rPr>
          <w:rFonts w:cs="Times New Roman"/>
          <w:szCs w:val="24"/>
        </w:rPr>
      </w:pPr>
      <w:r w:rsidRPr="00BF1E5D">
        <w:rPr>
          <w:rFonts w:cs="Times New Roman"/>
          <w:szCs w:val="24"/>
        </w:rPr>
        <w:t xml:space="preserve">I denne bacheloroppgaven skal det gjøres en </w:t>
      </w:r>
      <w:r w:rsidR="00B8327A">
        <w:rPr>
          <w:rFonts w:cs="Times New Roman"/>
          <w:szCs w:val="24"/>
        </w:rPr>
        <w:t xml:space="preserve">allmenn </w:t>
      </w:r>
      <w:r w:rsidRPr="00BF1E5D">
        <w:rPr>
          <w:rFonts w:cs="Times New Roman"/>
          <w:szCs w:val="24"/>
        </w:rPr>
        <w:t>litteraturstudie</w:t>
      </w:r>
      <w:r w:rsidR="00055FF6">
        <w:rPr>
          <w:rFonts w:cs="Times New Roman"/>
          <w:szCs w:val="24"/>
        </w:rPr>
        <w:t>.</w:t>
      </w:r>
      <w:r w:rsidRPr="00BF1E5D">
        <w:rPr>
          <w:rFonts w:cs="Times New Roman"/>
          <w:szCs w:val="24"/>
        </w:rPr>
        <w:t xml:space="preserve"> </w:t>
      </w:r>
      <w:r w:rsidR="00055FF6" w:rsidRPr="008756DA">
        <w:rPr>
          <w:rFonts w:cs="Times New Roman"/>
          <w:szCs w:val="24"/>
        </w:rPr>
        <w:t>I en allmenn litteraturstudie beskrives og analyseres utvalgte studier, men sjeldent på en systematisk måte</w:t>
      </w:r>
      <w:r w:rsidR="00055FF6">
        <w:rPr>
          <w:rFonts w:cs="Times New Roman"/>
          <w:szCs w:val="24"/>
        </w:rPr>
        <w:t xml:space="preserve"> (</w:t>
      </w:r>
      <w:r w:rsidR="00055FF6" w:rsidRPr="008756DA">
        <w:rPr>
          <w:rFonts w:cs="Times New Roman"/>
          <w:szCs w:val="24"/>
        </w:rPr>
        <w:t>Forsberg &amp; Wengström, 2013).</w:t>
      </w:r>
      <w:r w:rsidR="00055FF6">
        <w:rPr>
          <w:rFonts w:cs="Times New Roman"/>
          <w:szCs w:val="24"/>
        </w:rPr>
        <w:t xml:space="preserve"> I denne oppgaven </w:t>
      </w:r>
      <w:r w:rsidRPr="00BF1E5D">
        <w:rPr>
          <w:rFonts w:cs="Times New Roman"/>
          <w:szCs w:val="24"/>
        </w:rPr>
        <w:t xml:space="preserve">skal de skriftlige kildene være forskningsartikler som til sammen skal gi et resultat på oppgavens hensikt. </w:t>
      </w:r>
      <w:r w:rsidR="00055FF6">
        <w:rPr>
          <w:rFonts w:cs="Times New Roman"/>
          <w:szCs w:val="24"/>
        </w:rPr>
        <w:t>I følge Dalland (2012) er m</w:t>
      </w:r>
      <w:r w:rsidRPr="00BF1E5D">
        <w:rPr>
          <w:rFonts w:cs="Times New Roman"/>
          <w:szCs w:val="24"/>
        </w:rPr>
        <w:t>et</w:t>
      </w:r>
      <w:r w:rsidR="00055FF6">
        <w:rPr>
          <w:rFonts w:cs="Times New Roman"/>
          <w:szCs w:val="24"/>
        </w:rPr>
        <w:t xml:space="preserve">oden </w:t>
      </w:r>
      <w:r w:rsidRPr="00BF1E5D">
        <w:rPr>
          <w:rFonts w:cs="Times New Roman"/>
          <w:szCs w:val="24"/>
        </w:rPr>
        <w:t>selve redskapet i m</w:t>
      </w:r>
      <w:r w:rsidR="00D54734">
        <w:rPr>
          <w:rFonts w:cs="Times New Roman"/>
          <w:szCs w:val="24"/>
        </w:rPr>
        <w:t>øte med det man skal undersøke, da d</w:t>
      </w:r>
      <w:r w:rsidRPr="00BF1E5D">
        <w:rPr>
          <w:rFonts w:cs="Times New Roman"/>
          <w:szCs w:val="24"/>
        </w:rPr>
        <w:t>en hjelper til med å samle inn data, altså den informasjonen</w:t>
      </w:r>
      <w:r w:rsidR="003F0E20">
        <w:rPr>
          <w:rFonts w:cs="Times New Roman"/>
          <w:szCs w:val="24"/>
        </w:rPr>
        <w:t xml:space="preserve"> man trenger til undersøkelsen </w:t>
      </w:r>
      <w:r w:rsidR="00055FF6">
        <w:rPr>
          <w:rFonts w:cs="Times New Roman"/>
          <w:szCs w:val="24"/>
        </w:rPr>
        <w:t>(Dalland, 2012)</w:t>
      </w:r>
      <w:r w:rsidR="008756DA" w:rsidRPr="008756DA">
        <w:rPr>
          <w:rFonts w:cs="Times New Roman"/>
          <w:szCs w:val="24"/>
        </w:rPr>
        <w:t xml:space="preserve">. En allmenn litteraturstudie er avhengig av </w:t>
      </w:r>
      <w:r w:rsidR="00D803AF">
        <w:rPr>
          <w:rFonts w:cs="Times New Roman"/>
          <w:szCs w:val="24"/>
        </w:rPr>
        <w:t>at forfatterne</w:t>
      </w:r>
      <w:r w:rsidR="008756DA" w:rsidRPr="008756DA">
        <w:rPr>
          <w:rFonts w:cs="Times New Roman"/>
          <w:szCs w:val="24"/>
        </w:rPr>
        <w:t xml:space="preserve"> selv tar avgjørelser i </w:t>
      </w:r>
      <w:r w:rsidR="00A20F3D">
        <w:rPr>
          <w:rFonts w:cs="Times New Roman"/>
          <w:szCs w:val="24"/>
        </w:rPr>
        <w:t>henhold</w:t>
      </w:r>
      <w:r w:rsidR="008756DA" w:rsidRPr="008756DA">
        <w:rPr>
          <w:rFonts w:cs="Times New Roman"/>
          <w:szCs w:val="24"/>
        </w:rPr>
        <w:t xml:space="preserve"> til søket, analysen og resultatet</w:t>
      </w:r>
      <w:r w:rsidR="00D803AF">
        <w:rPr>
          <w:rFonts w:cs="Times New Roman"/>
          <w:szCs w:val="24"/>
        </w:rPr>
        <w:t xml:space="preserve">. Dette begrunnes i at </w:t>
      </w:r>
      <w:r w:rsidR="008756DA" w:rsidRPr="008756DA">
        <w:rPr>
          <w:rFonts w:cs="Times New Roman"/>
          <w:szCs w:val="24"/>
        </w:rPr>
        <w:t>forfatteren har begrenset tilgang til relevant forskning</w:t>
      </w:r>
      <w:r w:rsidR="00A153E0">
        <w:rPr>
          <w:rFonts w:cs="Times New Roman"/>
          <w:szCs w:val="24"/>
        </w:rPr>
        <w:t>,</w:t>
      </w:r>
      <w:r w:rsidR="008756DA" w:rsidRPr="008756DA">
        <w:rPr>
          <w:rFonts w:cs="Times New Roman"/>
          <w:szCs w:val="24"/>
        </w:rPr>
        <w:t xml:space="preserve"> eller at </w:t>
      </w:r>
      <w:r w:rsidR="00D803AF">
        <w:rPr>
          <w:rFonts w:cs="Times New Roman"/>
          <w:szCs w:val="24"/>
        </w:rPr>
        <w:t>han/hun</w:t>
      </w:r>
      <w:r w:rsidR="008756DA" w:rsidRPr="008756DA">
        <w:rPr>
          <w:rFonts w:cs="Times New Roman"/>
          <w:szCs w:val="24"/>
        </w:rPr>
        <w:t xml:space="preserve"> velger studier som støtter egne standpunkter. I tillegg </w:t>
      </w:r>
      <w:r w:rsidR="00D803AF">
        <w:rPr>
          <w:rFonts w:cs="Times New Roman"/>
          <w:szCs w:val="24"/>
        </w:rPr>
        <w:t xml:space="preserve">vil refleksjoner og diskusjoner rundt </w:t>
      </w:r>
      <w:r w:rsidR="008756DA" w:rsidRPr="008756DA">
        <w:rPr>
          <w:rFonts w:cs="Times New Roman"/>
          <w:szCs w:val="24"/>
        </w:rPr>
        <w:t xml:space="preserve">resultatet </w:t>
      </w:r>
      <w:r w:rsidR="00D803AF">
        <w:rPr>
          <w:rFonts w:cs="Times New Roman"/>
          <w:szCs w:val="24"/>
        </w:rPr>
        <w:t>av</w:t>
      </w:r>
      <w:r w:rsidR="008756DA" w:rsidRPr="008756DA">
        <w:rPr>
          <w:rFonts w:cs="Times New Roman"/>
          <w:szCs w:val="24"/>
        </w:rPr>
        <w:t xml:space="preserve"> forskningsartiklene kunne ende opp </w:t>
      </w:r>
      <w:r w:rsidR="00D803AF">
        <w:rPr>
          <w:rFonts w:cs="Times New Roman"/>
          <w:szCs w:val="24"/>
        </w:rPr>
        <w:t>i</w:t>
      </w:r>
      <w:r w:rsidR="008756DA" w:rsidRPr="008756DA">
        <w:rPr>
          <w:rFonts w:cs="Times New Roman"/>
          <w:szCs w:val="24"/>
        </w:rPr>
        <w:t xml:space="preserve"> ulike konklusjoner (Forsberg &amp; Wengström, 2013).</w:t>
      </w:r>
    </w:p>
    <w:p w:rsidR="008D30B7" w:rsidRPr="00BF1E5D" w:rsidRDefault="008D30B7" w:rsidP="008D30B7">
      <w:pPr>
        <w:pStyle w:val="Overskrift2"/>
        <w:spacing w:line="360" w:lineRule="auto"/>
        <w:rPr>
          <w:rFonts w:cs="Times New Roman"/>
          <w:szCs w:val="24"/>
        </w:rPr>
      </w:pPr>
      <w:bookmarkStart w:id="8" w:name="_Toc451175563"/>
      <w:r w:rsidRPr="00BF1E5D">
        <w:rPr>
          <w:rFonts w:cs="Times New Roman"/>
          <w:szCs w:val="24"/>
        </w:rPr>
        <w:t>2.1 Inklusjons- og eksklusjonskriterier</w:t>
      </w:r>
      <w:bookmarkEnd w:id="8"/>
    </w:p>
    <w:p w:rsidR="008D30B7" w:rsidRPr="00BF1E5D" w:rsidRDefault="00DC7494" w:rsidP="008D30B7">
      <w:pPr>
        <w:spacing w:after="0" w:line="360" w:lineRule="auto"/>
        <w:rPr>
          <w:rFonts w:eastAsia="Times New Roman" w:cs="Times New Roman"/>
          <w:szCs w:val="24"/>
          <w:lang w:eastAsia="nb-NO"/>
        </w:rPr>
      </w:pPr>
      <w:r>
        <w:rPr>
          <w:rFonts w:eastAsia="Times New Roman" w:cs="Times New Roman"/>
          <w:szCs w:val="24"/>
          <w:lang w:eastAsia="nb-NO"/>
        </w:rPr>
        <w:t xml:space="preserve">På grunn av oppgavens tid og omfang har det vært </w:t>
      </w:r>
      <w:r w:rsidR="008D30B7" w:rsidRPr="00BF1E5D">
        <w:rPr>
          <w:rFonts w:eastAsia="Times New Roman" w:cs="Times New Roman"/>
          <w:szCs w:val="24"/>
          <w:lang w:eastAsia="nb-NO"/>
        </w:rPr>
        <w:t>nødven</w:t>
      </w:r>
      <w:r>
        <w:rPr>
          <w:rFonts w:eastAsia="Times New Roman" w:cs="Times New Roman"/>
          <w:szCs w:val="24"/>
          <w:lang w:eastAsia="nb-NO"/>
        </w:rPr>
        <w:t xml:space="preserve">dig med avgrensninger. </w:t>
      </w:r>
      <w:r w:rsidR="008D30B7" w:rsidRPr="00BF1E5D">
        <w:rPr>
          <w:rFonts w:eastAsia="Times New Roman" w:cs="Times New Roman"/>
          <w:szCs w:val="24"/>
          <w:lang w:eastAsia="nb-NO"/>
        </w:rPr>
        <w:t xml:space="preserve">Det har derfor blitt valgt ulike inklusjons- og eksklusjonskriterier for de artiklene som skal analyseres i oppgaven. </w:t>
      </w:r>
    </w:p>
    <w:p w:rsidR="008D30B7" w:rsidRPr="00ED5E37" w:rsidRDefault="008D30B7" w:rsidP="00ED5E37">
      <w:pPr>
        <w:rPr>
          <w:b/>
          <w:lang w:eastAsia="nb-NO"/>
        </w:rPr>
      </w:pPr>
      <w:r w:rsidRPr="00ED5E37">
        <w:rPr>
          <w:b/>
          <w:lang w:eastAsia="nb-NO"/>
        </w:rPr>
        <w:t>Inklusjonskriterier:</w:t>
      </w:r>
    </w:p>
    <w:p w:rsidR="008D30B7" w:rsidRPr="00BF1E5D" w:rsidRDefault="008D30B7" w:rsidP="008D30B7">
      <w:pPr>
        <w:pStyle w:val="Listeavsnitt"/>
        <w:numPr>
          <w:ilvl w:val="0"/>
          <w:numId w:val="3"/>
        </w:numPr>
        <w:spacing w:after="0" w:line="360" w:lineRule="auto"/>
        <w:rPr>
          <w:rFonts w:eastAsia="Times New Roman" w:cs="Times New Roman"/>
          <w:szCs w:val="24"/>
          <w:lang w:eastAsia="nb-NO"/>
        </w:rPr>
      </w:pPr>
      <w:r w:rsidRPr="00BF1E5D">
        <w:rPr>
          <w:rFonts w:eastAsia="Times New Roman" w:cs="Times New Roman"/>
          <w:szCs w:val="24"/>
          <w:lang w:eastAsia="nb-NO"/>
        </w:rPr>
        <w:t>Personer i risikosonen for utvikling av DMT2</w:t>
      </w:r>
    </w:p>
    <w:p w:rsidR="008D30B7" w:rsidRPr="00BF1E5D" w:rsidRDefault="008D30B7" w:rsidP="008D30B7">
      <w:pPr>
        <w:pStyle w:val="Listeavsnitt"/>
        <w:numPr>
          <w:ilvl w:val="0"/>
          <w:numId w:val="3"/>
        </w:numPr>
        <w:spacing w:after="0" w:line="360" w:lineRule="auto"/>
        <w:rPr>
          <w:rFonts w:eastAsia="Times New Roman" w:cs="Times New Roman"/>
          <w:szCs w:val="24"/>
          <w:lang w:eastAsia="nb-NO"/>
        </w:rPr>
      </w:pPr>
      <w:r w:rsidRPr="00BF1E5D">
        <w:rPr>
          <w:rFonts w:eastAsia="Times New Roman" w:cs="Times New Roman"/>
          <w:szCs w:val="24"/>
          <w:lang w:eastAsia="nb-NO"/>
        </w:rPr>
        <w:lastRenderedPageBreak/>
        <w:t>Tiltak som krever en livsstilsendring eller som må tilpasses til dagliglivets rutiner</w:t>
      </w:r>
    </w:p>
    <w:p w:rsidR="008D30B7" w:rsidRPr="00BF1E5D" w:rsidRDefault="008D30B7" w:rsidP="008D30B7">
      <w:pPr>
        <w:pStyle w:val="Listeavsnitt"/>
        <w:numPr>
          <w:ilvl w:val="0"/>
          <w:numId w:val="3"/>
        </w:numPr>
        <w:spacing w:after="0" w:line="360" w:lineRule="auto"/>
        <w:rPr>
          <w:rFonts w:eastAsia="Times New Roman" w:cs="Times New Roman"/>
          <w:szCs w:val="24"/>
          <w:lang w:eastAsia="nb-NO"/>
        </w:rPr>
      </w:pPr>
      <w:r w:rsidRPr="00BF1E5D">
        <w:rPr>
          <w:rFonts w:eastAsia="Times New Roman" w:cs="Times New Roman"/>
          <w:szCs w:val="24"/>
          <w:lang w:eastAsia="nb-NO"/>
        </w:rPr>
        <w:t xml:space="preserve">Personer over 18 år </w:t>
      </w:r>
    </w:p>
    <w:p w:rsidR="008D30B7" w:rsidRPr="00BF1E5D" w:rsidRDefault="008D30B7" w:rsidP="008D30B7">
      <w:pPr>
        <w:pStyle w:val="Listeavsnitt"/>
        <w:numPr>
          <w:ilvl w:val="0"/>
          <w:numId w:val="3"/>
        </w:numPr>
        <w:spacing w:after="0" w:line="360" w:lineRule="auto"/>
        <w:rPr>
          <w:rFonts w:eastAsia="Times New Roman" w:cs="Times New Roman"/>
          <w:szCs w:val="24"/>
          <w:lang w:eastAsia="nb-NO"/>
        </w:rPr>
      </w:pPr>
      <w:r w:rsidRPr="00BF1E5D">
        <w:rPr>
          <w:rFonts w:eastAsia="Times New Roman" w:cs="Times New Roman"/>
          <w:szCs w:val="24"/>
          <w:lang w:eastAsia="nb-NO"/>
        </w:rPr>
        <w:t>Artikler som er norsk-, engelsk-, svensk- eller danskspråklig</w:t>
      </w:r>
    </w:p>
    <w:p w:rsidR="008D30B7" w:rsidRPr="00BF1E5D" w:rsidRDefault="008D30B7" w:rsidP="008D30B7">
      <w:pPr>
        <w:pStyle w:val="Listeavsnitt"/>
        <w:numPr>
          <w:ilvl w:val="0"/>
          <w:numId w:val="3"/>
        </w:numPr>
        <w:spacing w:after="0" w:line="360" w:lineRule="auto"/>
        <w:rPr>
          <w:rFonts w:eastAsia="Times New Roman" w:cs="Times New Roman"/>
          <w:szCs w:val="24"/>
          <w:lang w:eastAsia="nb-NO"/>
        </w:rPr>
      </w:pPr>
      <w:r w:rsidRPr="00BF1E5D">
        <w:rPr>
          <w:rFonts w:eastAsia="Times New Roman" w:cs="Times New Roman"/>
          <w:szCs w:val="24"/>
          <w:lang w:eastAsia="nb-NO"/>
        </w:rPr>
        <w:t>Forskningsartikler fra 2004 til dags dato</w:t>
      </w:r>
    </w:p>
    <w:p w:rsidR="00ED5E37" w:rsidRDefault="008D30B7" w:rsidP="008D30B7">
      <w:pPr>
        <w:pStyle w:val="Listeavsnitt"/>
        <w:numPr>
          <w:ilvl w:val="0"/>
          <w:numId w:val="3"/>
        </w:numPr>
        <w:spacing w:after="0" w:line="360" w:lineRule="auto"/>
        <w:rPr>
          <w:rFonts w:eastAsia="Times New Roman" w:cs="Times New Roman"/>
          <w:szCs w:val="24"/>
          <w:lang w:eastAsia="nb-NO"/>
        </w:rPr>
      </w:pPr>
      <w:r w:rsidRPr="00BF1E5D">
        <w:rPr>
          <w:rFonts w:eastAsia="Times New Roman" w:cs="Times New Roman"/>
          <w:szCs w:val="24"/>
          <w:lang w:eastAsia="nb-NO"/>
        </w:rPr>
        <w:t>Kvalitative og kvantitative forskningsartikler da begge metodene er relevante for å studere oppgavens hensikt</w:t>
      </w:r>
    </w:p>
    <w:p w:rsidR="008D30B7" w:rsidRPr="00ED5E37" w:rsidRDefault="008D30B7" w:rsidP="00ED5E37">
      <w:pPr>
        <w:spacing w:after="0" w:line="360" w:lineRule="auto"/>
        <w:rPr>
          <w:rFonts w:eastAsia="Times New Roman" w:cs="Times New Roman"/>
          <w:b/>
          <w:szCs w:val="24"/>
          <w:lang w:eastAsia="nb-NO"/>
        </w:rPr>
      </w:pPr>
      <w:r w:rsidRPr="00ED5E37">
        <w:rPr>
          <w:rFonts w:eastAsia="Times New Roman" w:cs="Times New Roman"/>
          <w:b/>
          <w:lang w:eastAsia="nb-NO"/>
        </w:rPr>
        <w:t>Eksklusjonskriterier:</w:t>
      </w:r>
    </w:p>
    <w:p w:rsidR="008D30B7" w:rsidRPr="00BF1E5D" w:rsidRDefault="008D30B7" w:rsidP="008D30B7">
      <w:pPr>
        <w:pStyle w:val="Listeavsnitt"/>
        <w:numPr>
          <w:ilvl w:val="0"/>
          <w:numId w:val="4"/>
        </w:numPr>
        <w:spacing w:after="0" w:line="360" w:lineRule="auto"/>
        <w:rPr>
          <w:rFonts w:eastAsia="Times New Roman" w:cs="Times New Roman"/>
          <w:szCs w:val="24"/>
          <w:lang w:eastAsia="nb-NO"/>
        </w:rPr>
      </w:pPr>
      <w:r w:rsidRPr="00BF1E5D">
        <w:rPr>
          <w:rFonts w:eastAsia="Times New Roman" w:cs="Times New Roman"/>
          <w:szCs w:val="24"/>
          <w:lang w:eastAsia="nb-NO"/>
        </w:rPr>
        <w:t>Personer som er diagnostisert med DMT2</w:t>
      </w:r>
    </w:p>
    <w:p w:rsidR="008D30B7" w:rsidRPr="00BF1E5D" w:rsidRDefault="008D30B7" w:rsidP="008D30B7">
      <w:pPr>
        <w:pStyle w:val="Listeavsnitt"/>
        <w:numPr>
          <w:ilvl w:val="0"/>
          <w:numId w:val="4"/>
        </w:numPr>
        <w:spacing w:after="0" w:line="360" w:lineRule="auto"/>
        <w:rPr>
          <w:rFonts w:eastAsia="Times New Roman" w:cs="Times New Roman"/>
          <w:szCs w:val="24"/>
          <w:lang w:eastAsia="nb-NO"/>
        </w:rPr>
      </w:pPr>
      <w:r w:rsidRPr="00BF1E5D">
        <w:rPr>
          <w:rFonts w:eastAsia="Times New Roman" w:cs="Times New Roman"/>
          <w:szCs w:val="24"/>
          <w:lang w:eastAsia="nb-NO"/>
        </w:rPr>
        <w:t>Tiltak som ikke kan knyttes opp mot en livsstilsendring eller til dagliglivets rutiner.</w:t>
      </w:r>
    </w:p>
    <w:p w:rsidR="008D30B7" w:rsidRPr="00BF1E5D" w:rsidRDefault="008D30B7" w:rsidP="008D30B7">
      <w:pPr>
        <w:pStyle w:val="Listeavsnitt"/>
        <w:numPr>
          <w:ilvl w:val="0"/>
          <w:numId w:val="4"/>
        </w:numPr>
        <w:spacing w:after="0" w:line="360" w:lineRule="auto"/>
        <w:rPr>
          <w:rFonts w:eastAsia="Times New Roman" w:cs="Times New Roman"/>
          <w:szCs w:val="24"/>
          <w:lang w:eastAsia="nb-NO"/>
        </w:rPr>
      </w:pPr>
      <w:r w:rsidRPr="00BF1E5D">
        <w:rPr>
          <w:rFonts w:eastAsia="Times New Roman" w:cs="Times New Roman"/>
          <w:szCs w:val="24"/>
          <w:lang w:eastAsia="nb-NO"/>
        </w:rPr>
        <w:t>Barn og ungdom under 18 år</w:t>
      </w:r>
    </w:p>
    <w:p w:rsidR="008D30B7" w:rsidRPr="00BF1E5D" w:rsidRDefault="008D30B7" w:rsidP="008D30B7">
      <w:pPr>
        <w:pStyle w:val="Listeavsnitt"/>
        <w:numPr>
          <w:ilvl w:val="0"/>
          <w:numId w:val="4"/>
        </w:numPr>
        <w:spacing w:after="0" w:line="360" w:lineRule="auto"/>
        <w:rPr>
          <w:rFonts w:eastAsia="Times New Roman" w:cs="Times New Roman"/>
          <w:szCs w:val="24"/>
          <w:lang w:eastAsia="nb-NO"/>
        </w:rPr>
      </w:pPr>
      <w:r w:rsidRPr="00BF1E5D">
        <w:rPr>
          <w:rFonts w:eastAsia="Times New Roman" w:cs="Times New Roman"/>
          <w:szCs w:val="24"/>
          <w:lang w:eastAsia="nb-NO"/>
        </w:rPr>
        <w:t xml:space="preserve">Artikler som ikke er norsk-, engelsk-, svensk- eller danskspråklig </w:t>
      </w:r>
    </w:p>
    <w:p w:rsidR="008D30B7" w:rsidRPr="00BF1E5D" w:rsidRDefault="008D30B7" w:rsidP="008D30B7">
      <w:pPr>
        <w:pStyle w:val="Listeavsnitt"/>
        <w:numPr>
          <w:ilvl w:val="0"/>
          <w:numId w:val="4"/>
        </w:numPr>
        <w:spacing w:after="0" w:line="360" w:lineRule="auto"/>
        <w:rPr>
          <w:rFonts w:eastAsia="Times New Roman" w:cs="Times New Roman"/>
          <w:szCs w:val="24"/>
          <w:lang w:eastAsia="nb-NO"/>
        </w:rPr>
      </w:pPr>
      <w:r w:rsidRPr="00BF1E5D">
        <w:rPr>
          <w:rFonts w:eastAsia="Times New Roman" w:cs="Times New Roman"/>
          <w:szCs w:val="24"/>
          <w:lang w:eastAsia="nb-NO"/>
        </w:rPr>
        <w:t>Forskningsartikler som er eldre enn 2004</w:t>
      </w:r>
    </w:p>
    <w:p w:rsidR="008D30B7" w:rsidRPr="00BF1E5D" w:rsidRDefault="008D30B7" w:rsidP="008D30B7">
      <w:pPr>
        <w:pStyle w:val="Listeavsnitt"/>
        <w:numPr>
          <w:ilvl w:val="0"/>
          <w:numId w:val="4"/>
        </w:numPr>
        <w:spacing w:after="0" w:line="360" w:lineRule="auto"/>
        <w:rPr>
          <w:rFonts w:eastAsia="Times New Roman" w:cs="Times New Roman"/>
          <w:szCs w:val="24"/>
          <w:lang w:eastAsia="nb-NO"/>
        </w:rPr>
      </w:pPr>
      <w:r w:rsidRPr="00BF1E5D">
        <w:rPr>
          <w:rFonts w:eastAsia="Times New Roman" w:cs="Times New Roman"/>
          <w:szCs w:val="24"/>
          <w:lang w:eastAsia="nb-NO"/>
        </w:rPr>
        <w:t>Review - og fagartikler</w:t>
      </w:r>
    </w:p>
    <w:p w:rsidR="008D30B7" w:rsidRPr="00BF1E5D" w:rsidRDefault="008D30B7" w:rsidP="008D30B7">
      <w:pPr>
        <w:pStyle w:val="Listeavsnitt"/>
        <w:spacing w:after="0" w:line="360" w:lineRule="auto"/>
        <w:rPr>
          <w:rFonts w:eastAsia="Times New Roman" w:cs="Times New Roman"/>
          <w:szCs w:val="24"/>
          <w:lang w:eastAsia="nb-NO"/>
        </w:rPr>
      </w:pPr>
    </w:p>
    <w:p w:rsidR="008D30B7" w:rsidRPr="00BF1E5D" w:rsidRDefault="008D30B7" w:rsidP="008D30B7">
      <w:pPr>
        <w:pStyle w:val="Overskrift2"/>
        <w:spacing w:line="360" w:lineRule="auto"/>
        <w:rPr>
          <w:rFonts w:cs="Times New Roman"/>
          <w:szCs w:val="24"/>
        </w:rPr>
      </w:pPr>
      <w:bookmarkStart w:id="9" w:name="_Toc451175564"/>
      <w:r w:rsidRPr="00BF1E5D">
        <w:rPr>
          <w:rFonts w:cs="Times New Roman"/>
          <w:szCs w:val="24"/>
        </w:rPr>
        <w:lastRenderedPageBreak/>
        <w:t>2.2 Datainnsamling</w:t>
      </w:r>
      <w:bookmarkEnd w:id="9"/>
    </w:p>
    <w:p w:rsidR="00917253" w:rsidRPr="00BF1E5D" w:rsidRDefault="008D30B7" w:rsidP="008D30B7">
      <w:pPr>
        <w:spacing w:line="360" w:lineRule="auto"/>
        <w:rPr>
          <w:rFonts w:cs="Times New Roman"/>
          <w:szCs w:val="24"/>
        </w:rPr>
      </w:pPr>
      <w:r w:rsidRPr="00BF1E5D">
        <w:rPr>
          <w:rFonts w:cs="Times New Roman"/>
          <w:szCs w:val="24"/>
        </w:rPr>
        <w:t xml:space="preserve">Data som samles inn må ha en relevans til oppgavens hensikt, og kildene skal være pålitelige (Dalland, 2012). </w:t>
      </w:r>
      <w:r w:rsidR="00112527">
        <w:rPr>
          <w:rFonts w:cs="Times New Roman"/>
          <w:szCs w:val="24"/>
        </w:rPr>
        <w:t xml:space="preserve">Ovid </w:t>
      </w:r>
      <w:r w:rsidRPr="00BF1E5D">
        <w:rPr>
          <w:rFonts w:cs="Times New Roman"/>
          <w:szCs w:val="24"/>
        </w:rPr>
        <w:t>Medline en av de viktigste databasene når det kommer til sykepleieforskning (Polit &amp; Beck, 2012). Søkene ble primært gjort gjennom denne databasen for å få flest treff på relevante artikler</w:t>
      </w:r>
      <w:r w:rsidR="00B67608">
        <w:rPr>
          <w:rFonts w:cs="Times New Roman"/>
          <w:szCs w:val="24"/>
        </w:rPr>
        <w:t>. Det ble også gjort ett søk i</w:t>
      </w:r>
      <w:r w:rsidR="00112527">
        <w:rPr>
          <w:rFonts w:cs="Times New Roman"/>
          <w:szCs w:val="24"/>
        </w:rPr>
        <w:t xml:space="preserve"> èn annen helsefaglig database ved navn </w:t>
      </w:r>
      <w:r w:rsidRPr="00BF1E5D">
        <w:rPr>
          <w:rFonts w:cs="Times New Roman"/>
          <w:szCs w:val="24"/>
        </w:rPr>
        <w:t xml:space="preserve">Cinahl. Det ble til </w:t>
      </w:r>
      <w:r w:rsidR="00AA58BA">
        <w:rPr>
          <w:rFonts w:cs="Times New Roman"/>
          <w:szCs w:val="24"/>
        </w:rPr>
        <w:t>sammen gjort 12</w:t>
      </w:r>
      <w:r w:rsidRPr="00BF1E5D">
        <w:rPr>
          <w:rFonts w:cs="Times New Roman"/>
          <w:szCs w:val="24"/>
        </w:rPr>
        <w:t xml:space="preserve"> søk i forskjellige databaser. Ut fra disse treffene ble det valgt ut 12 artikler som er inkludert i oppgaven. </w:t>
      </w:r>
      <w:r w:rsidR="00B67608">
        <w:rPr>
          <w:rFonts w:cs="Times New Roman"/>
          <w:szCs w:val="24"/>
        </w:rPr>
        <w:t xml:space="preserve">Disse 12 artiklene ble valgt ut da de var relevante i </w:t>
      </w:r>
      <w:r w:rsidR="00A20F3D">
        <w:rPr>
          <w:rFonts w:cs="Times New Roman"/>
          <w:szCs w:val="24"/>
        </w:rPr>
        <w:t>henhold</w:t>
      </w:r>
      <w:r w:rsidR="00B67608">
        <w:rPr>
          <w:rFonts w:cs="Times New Roman"/>
          <w:szCs w:val="24"/>
        </w:rPr>
        <w:t xml:space="preserve"> til hensikten, i tillegg til at de ville tilføre oppgaven noe vesentlig. Etter 12 søk i disse to databasene har det til sammen blitt funnet en god del antall treff på artikler. </w:t>
      </w:r>
      <w:r w:rsidR="00A20F3D">
        <w:rPr>
          <w:rFonts w:cs="Times New Roman"/>
          <w:szCs w:val="24"/>
        </w:rPr>
        <w:t>Årsaken</w:t>
      </w:r>
      <w:r w:rsidR="00B67608">
        <w:rPr>
          <w:rFonts w:cs="Times New Roman"/>
          <w:szCs w:val="24"/>
        </w:rPr>
        <w:t xml:space="preserve"> til at såpass mange artikler er blitt </w:t>
      </w:r>
      <w:r w:rsidR="00917253">
        <w:rPr>
          <w:rFonts w:cs="Times New Roman"/>
          <w:szCs w:val="24"/>
        </w:rPr>
        <w:t>ekskludert</w:t>
      </w:r>
      <w:r w:rsidR="00B67608">
        <w:rPr>
          <w:rFonts w:cs="Times New Roman"/>
          <w:szCs w:val="24"/>
        </w:rPr>
        <w:t xml:space="preserve"> </w:t>
      </w:r>
      <w:r w:rsidR="00A20F3D">
        <w:rPr>
          <w:rFonts w:cs="Times New Roman"/>
          <w:szCs w:val="24"/>
        </w:rPr>
        <w:t>fra studien dreier seg i all hovedsak om</w:t>
      </w:r>
      <w:r w:rsidR="00B67608">
        <w:rPr>
          <w:rFonts w:cs="Times New Roman"/>
          <w:szCs w:val="24"/>
        </w:rPr>
        <w:t xml:space="preserve"> oppgavens omfang og avsatt tid til å </w:t>
      </w:r>
      <w:r w:rsidR="00917253">
        <w:rPr>
          <w:rFonts w:cs="Times New Roman"/>
          <w:szCs w:val="24"/>
        </w:rPr>
        <w:t xml:space="preserve">gjennomføre </w:t>
      </w:r>
      <w:r w:rsidR="00A20F3D">
        <w:rPr>
          <w:rFonts w:cs="Times New Roman"/>
          <w:szCs w:val="24"/>
        </w:rPr>
        <w:t>den</w:t>
      </w:r>
      <w:r w:rsidR="00B67608">
        <w:rPr>
          <w:rFonts w:cs="Times New Roman"/>
          <w:szCs w:val="24"/>
        </w:rPr>
        <w:t xml:space="preserve">. </w:t>
      </w:r>
      <w:r w:rsidR="00917253">
        <w:rPr>
          <w:rFonts w:cs="Times New Roman"/>
          <w:szCs w:val="24"/>
        </w:rPr>
        <w:t xml:space="preserve">I tillegg var det en god del artikler som var en gjenganger ved ulike søk og søkeord, slik at det var flere av artiklene som hadde blitt funnet ved et tidligere søk. Dette gjorde at det kunne være vanskelig å finne nye og relevante artikler, til tross for nytt databasesøk. </w:t>
      </w:r>
    </w:p>
    <w:p w:rsidR="00BF4A69" w:rsidRDefault="00BF4A69" w:rsidP="008D30B7">
      <w:pPr>
        <w:pStyle w:val="Overskrift3"/>
        <w:spacing w:line="360" w:lineRule="auto"/>
        <w:rPr>
          <w:rFonts w:cs="Times New Roman"/>
        </w:rPr>
      </w:pPr>
    </w:p>
    <w:p w:rsidR="008D30B7" w:rsidRPr="00BF1E5D" w:rsidRDefault="008D30B7" w:rsidP="008D30B7">
      <w:pPr>
        <w:pStyle w:val="Overskrift3"/>
        <w:spacing w:line="360" w:lineRule="auto"/>
        <w:rPr>
          <w:rFonts w:cs="Times New Roman"/>
        </w:rPr>
      </w:pPr>
      <w:bookmarkStart w:id="10" w:name="_Toc451175565"/>
      <w:r w:rsidRPr="00BF1E5D">
        <w:rPr>
          <w:rFonts w:cs="Times New Roman"/>
        </w:rPr>
        <w:t>2.2.1 Databasesøk</w:t>
      </w:r>
      <w:bookmarkEnd w:id="10"/>
    </w:p>
    <w:p w:rsidR="008D30B7" w:rsidRPr="004D703A" w:rsidRDefault="004D703A" w:rsidP="008D30B7">
      <w:pPr>
        <w:spacing w:line="360" w:lineRule="auto"/>
        <w:rPr>
          <w:rFonts w:cs="Times New Roman"/>
          <w:b/>
          <w:szCs w:val="24"/>
          <w:lang w:eastAsia="nb-NO"/>
        </w:rPr>
      </w:pPr>
      <w:r>
        <w:rPr>
          <w:rFonts w:cs="Times New Roman"/>
          <w:b/>
          <w:szCs w:val="24"/>
          <w:lang w:eastAsia="nb-NO"/>
        </w:rPr>
        <w:t>Database: Ovid Medline</w:t>
      </w:r>
      <w:r>
        <w:rPr>
          <w:rFonts w:cs="Times New Roman"/>
          <w:b/>
          <w:szCs w:val="24"/>
          <w:lang w:eastAsia="nb-NO"/>
        </w:rPr>
        <w:br/>
      </w:r>
      <w:r w:rsidR="00112527">
        <w:rPr>
          <w:rFonts w:cs="Times New Roman"/>
          <w:szCs w:val="24"/>
          <w:lang w:eastAsia="nb-NO"/>
        </w:rPr>
        <w:t>I Ovid Medline har det til</w:t>
      </w:r>
      <w:r w:rsidR="008D30B7" w:rsidRPr="00BF1E5D">
        <w:rPr>
          <w:rFonts w:cs="Times New Roman"/>
          <w:szCs w:val="24"/>
          <w:lang w:eastAsia="nb-NO"/>
        </w:rPr>
        <w:t>sammen blitt gjort 9 søk. Ut fra disse 9 søkene har vi til sammen inkludert 10 artikler i studien (Vedlegg 1).</w:t>
      </w:r>
    </w:p>
    <w:p w:rsidR="008D30B7" w:rsidRPr="000156C6" w:rsidRDefault="008D30B7" w:rsidP="000156C6">
      <w:pPr>
        <w:spacing w:line="360" w:lineRule="auto"/>
        <w:rPr>
          <w:rFonts w:cs="Times New Roman"/>
          <w:szCs w:val="24"/>
          <w:lang w:eastAsia="nb-NO"/>
        </w:rPr>
      </w:pPr>
      <w:r w:rsidRPr="000156C6">
        <w:rPr>
          <w:rFonts w:cs="Times New Roman"/>
          <w:szCs w:val="24"/>
          <w:lang w:eastAsia="nb-NO"/>
        </w:rPr>
        <w:t xml:space="preserve">Den 06.01.2016 kom det opp 52 treff. 6 artikler ble inkludert av forfatterne Barclay, Procter, Glendenning, Marsh, Freeman &amp; Mathers (2008), Critchley, Hardie &amp; Moore (2012), Greaves, Middlebroke, O´Loughlin, Holland, Piper, Steele, Gale, Hammerton &amp; Daly (2008), Hansen, Landstad, Hellzén &amp; Svebak (2010), Vadheim, McPherson, Kassner, Vanderwood, Hall, Butcher, Helgerson &amp; Harwell (2010) og Walker, Hernan, Reddy &amp; Dunbar (2012). Avgrensinger: </w:t>
      </w:r>
      <w:r w:rsidRPr="000156C6">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0156C6">
        <w:rPr>
          <w:rFonts w:eastAsia="Times New Roman" w:cs="Times New Roman"/>
          <w:szCs w:val="24"/>
          <w:shd w:val="clear" w:color="auto" w:fill="FFFFFF"/>
          <w:lang w:eastAsia="nb-NO"/>
        </w:rPr>
        <w:t xml:space="preserve">, engelsk/dansk/norsk/svensk, abstrakt. Søkeord: </w:t>
      </w:r>
      <w:r w:rsidRPr="000156C6">
        <w:rPr>
          <w:rFonts w:eastAsia="Times New Roman" w:cs="Times New Roman"/>
          <w:szCs w:val="24"/>
          <w:lang w:eastAsia="nb-NO"/>
        </w:rPr>
        <w:t>type 2 diabetes mellitus, lifestyle, motivation.</w:t>
      </w:r>
    </w:p>
    <w:p w:rsidR="008D30B7" w:rsidRPr="000156C6" w:rsidRDefault="008D30B7" w:rsidP="000156C6">
      <w:pPr>
        <w:spacing w:line="360" w:lineRule="auto"/>
        <w:rPr>
          <w:rFonts w:cs="Times New Roman"/>
          <w:szCs w:val="24"/>
          <w:lang w:eastAsia="nb-NO"/>
        </w:rPr>
      </w:pPr>
      <w:r w:rsidRPr="000156C6">
        <w:rPr>
          <w:rFonts w:cs="Times New Roman"/>
          <w:szCs w:val="24"/>
          <w:lang w:eastAsia="nb-NO"/>
        </w:rPr>
        <w:t xml:space="preserve">Den 07.01.2016 kom det opp 191 treff. 2 artikler ble inkludert av forfatterne Nilsen, Bakke, Rohde &amp; Gallefoss (2014) og Ram, Selvam, Snehalatha, Nanditha, Simon, Shetty, Godsland, Johnston &amp; Ramachandran (2014). Avgrensinger: </w:t>
      </w:r>
      <w:r w:rsidRPr="000156C6">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0156C6">
        <w:rPr>
          <w:rFonts w:eastAsia="Times New Roman" w:cs="Times New Roman"/>
          <w:szCs w:val="24"/>
          <w:shd w:val="clear" w:color="auto" w:fill="FFFFFF"/>
          <w:lang w:eastAsia="nb-NO"/>
        </w:rPr>
        <w:t>, engelsk/dansk/norsk/svensk, middel aged, aged, middel age, all aged. Søkeord: life style, diabetes mellitus type 2, adult.</w:t>
      </w:r>
    </w:p>
    <w:p w:rsidR="008D30B7" w:rsidRPr="000156C6" w:rsidRDefault="008D30B7" w:rsidP="000156C6">
      <w:pPr>
        <w:spacing w:line="360" w:lineRule="auto"/>
        <w:rPr>
          <w:rFonts w:cs="Times New Roman"/>
          <w:szCs w:val="24"/>
          <w:lang w:eastAsia="nb-NO"/>
        </w:rPr>
      </w:pPr>
      <w:r w:rsidRPr="000156C6">
        <w:rPr>
          <w:rFonts w:eastAsia="Times New Roman" w:cs="Times New Roman"/>
          <w:szCs w:val="24"/>
          <w:shd w:val="clear" w:color="auto" w:fill="FFFFFF"/>
          <w:lang w:eastAsia="nb-NO"/>
        </w:rPr>
        <w:lastRenderedPageBreak/>
        <w:t xml:space="preserve">Den 07.01.2016 kom det opp 91 treff. 0 </w:t>
      </w:r>
      <w:r w:rsidRPr="000156C6">
        <w:rPr>
          <w:rFonts w:cs="Times New Roman"/>
          <w:szCs w:val="24"/>
          <w:lang w:eastAsia="nb-NO"/>
        </w:rPr>
        <w:t xml:space="preserve">artikler ble inkludert. Avgrensinger: </w:t>
      </w:r>
      <w:r w:rsidRPr="000156C6">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0156C6">
        <w:rPr>
          <w:rFonts w:eastAsia="Times New Roman" w:cs="Times New Roman"/>
          <w:szCs w:val="24"/>
          <w:shd w:val="clear" w:color="auto" w:fill="FFFFFF"/>
          <w:lang w:eastAsia="nb-NO"/>
        </w:rPr>
        <w:t>, engelsk/dansk/norsk/svensk, middel aged, aged, middel age, all aged. Søkeord: diabetes mellitus type 2, motivation, motor activity.</w:t>
      </w:r>
    </w:p>
    <w:p w:rsidR="008D30B7" w:rsidRPr="000156C6" w:rsidRDefault="008D30B7" w:rsidP="000156C6">
      <w:pPr>
        <w:spacing w:line="360" w:lineRule="auto"/>
        <w:rPr>
          <w:rFonts w:cs="Times New Roman"/>
          <w:szCs w:val="24"/>
          <w:lang w:eastAsia="nb-NO"/>
        </w:rPr>
      </w:pPr>
      <w:r w:rsidRPr="000156C6">
        <w:rPr>
          <w:rFonts w:eastAsia="Times New Roman" w:cs="Times New Roman"/>
          <w:szCs w:val="24"/>
          <w:shd w:val="clear" w:color="auto" w:fill="FFFFFF"/>
          <w:lang w:eastAsia="nb-NO"/>
        </w:rPr>
        <w:t xml:space="preserve">Den 03.02.2016 kom det opp 17 treff. 0 </w:t>
      </w:r>
      <w:r w:rsidRPr="000156C6">
        <w:rPr>
          <w:rFonts w:cs="Times New Roman"/>
          <w:szCs w:val="24"/>
          <w:lang w:eastAsia="nb-NO"/>
        </w:rPr>
        <w:t xml:space="preserve">artikler ble inkludert. Avgrensinger: </w:t>
      </w:r>
      <w:r w:rsidRPr="000156C6">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0156C6">
        <w:rPr>
          <w:rFonts w:eastAsia="Times New Roman" w:cs="Times New Roman"/>
          <w:szCs w:val="24"/>
          <w:shd w:val="clear" w:color="auto" w:fill="FFFFFF"/>
          <w:lang w:eastAsia="nb-NO"/>
        </w:rPr>
        <w:t>, engelsk/dansk/norsk/svensk. Søkeord: diabetes mellitus type 2, life style, weights and measures.</w:t>
      </w:r>
    </w:p>
    <w:p w:rsidR="008D30B7" w:rsidRPr="000156C6" w:rsidRDefault="008D30B7" w:rsidP="000156C6">
      <w:pPr>
        <w:spacing w:line="360" w:lineRule="auto"/>
        <w:rPr>
          <w:rFonts w:cs="Times New Roman"/>
          <w:szCs w:val="24"/>
          <w:lang w:eastAsia="nb-NO"/>
        </w:rPr>
      </w:pPr>
      <w:r w:rsidRPr="000156C6">
        <w:rPr>
          <w:rFonts w:eastAsia="Times New Roman" w:cs="Times New Roman"/>
          <w:szCs w:val="24"/>
          <w:shd w:val="clear" w:color="auto" w:fill="FFFFFF"/>
          <w:lang w:eastAsia="nb-NO"/>
        </w:rPr>
        <w:t xml:space="preserve">Den 01.03.2016 kom det opp 80 treff. 0 artikler ble inkludert. </w:t>
      </w:r>
      <w:r w:rsidRPr="000156C6">
        <w:rPr>
          <w:rFonts w:cs="Times New Roman"/>
          <w:szCs w:val="24"/>
          <w:lang w:eastAsia="nb-NO"/>
        </w:rPr>
        <w:t xml:space="preserve">Avgrensinger: </w:t>
      </w:r>
      <w:r w:rsidRPr="000156C6">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0156C6">
        <w:rPr>
          <w:rFonts w:eastAsia="Times New Roman" w:cs="Times New Roman"/>
          <w:szCs w:val="24"/>
          <w:shd w:val="clear" w:color="auto" w:fill="FFFFFF"/>
          <w:lang w:eastAsia="nb-NO"/>
        </w:rPr>
        <w:t>, engelsk/dansk/norsk/svensk. Søkeord: prediabetic state, prevention, life style.</w:t>
      </w:r>
    </w:p>
    <w:p w:rsidR="008D30B7" w:rsidRPr="000156C6" w:rsidRDefault="008D30B7" w:rsidP="000156C6">
      <w:pPr>
        <w:spacing w:line="360" w:lineRule="auto"/>
        <w:rPr>
          <w:rFonts w:cs="Times New Roman"/>
          <w:szCs w:val="24"/>
          <w:lang w:eastAsia="nb-NO"/>
        </w:rPr>
      </w:pPr>
      <w:r w:rsidRPr="000156C6">
        <w:rPr>
          <w:rFonts w:eastAsia="Times New Roman" w:cs="Times New Roman"/>
          <w:szCs w:val="24"/>
          <w:shd w:val="clear" w:color="auto" w:fill="FFFFFF"/>
          <w:lang w:eastAsia="nb-NO"/>
        </w:rPr>
        <w:t xml:space="preserve">Den 01.03.2016 kom det opp 19 treff. 0 artikler ble inkludert. </w:t>
      </w:r>
      <w:r w:rsidRPr="000156C6">
        <w:rPr>
          <w:rFonts w:cs="Times New Roman"/>
          <w:szCs w:val="24"/>
          <w:lang w:eastAsia="nb-NO"/>
        </w:rPr>
        <w:t xml:space="preserve">Avgrensinger: </w:t>
      </w:r>
      <w:r w:rsidRPr="000156C6">
        <w:rPr>
          <w:rFonts w:eastAsia="Times New Roman" w:cs="Times New Roman"/>
          <w:szCs w:val="24"/>
          <w:shd w:val="clear" w:color="auto" w:fill="FFFFFF"/>
          <w:lang w:eastAsia="nb-NO"/>
        </w:rPr>
        <w:t>2004 til dags</w:t>
      </w:r>
      <w:r w:rsidR="00112527">
        <w:rPr>
          <w:rFonts w:eastAsia="Times New Roman" w:cs="Times New Roman"/>
          <w:szCs w:val="24"/>
          <w:shd w:val="clear" w:color="auto" w:fill="FFFFFF"/>
          <w:lang w:eastAsia="nb-NO"/>
        </w:rPr>
        <w:t xml:space="preserve"> </w:t>
      </w:r>
      <w:r w:rsidRPr="000156C6">
        <w:rPr>
          <w:rFonts w:eastAsia="Times New Roman" w:cs="Times New Roman"/>
          <w:szCs w:val="24"/>
          <w:shd w:val="clear" w:color="auto" w:fill="FFFFFF"/>
          <w:lang w:eastAsia="nb-NO"/>
        </w:rPr>
        <w:t>dato, engelsk/dansk/norsk/svensk. Søkeord: developing, diabetes mellitus type 2(nursing).</w:t>
      </w:r>
    </w:p>
    <w:p w:rsidR="008D30B7" w:rsidRPr="000156C6" w:rsidRDefault="008D30B7" w:rsidP="000156C6">
      <w:pPr>
        <w:spacing w:line="360" w:lineRule="auto"/>
        <w:rPr>
          <w:rFonts w:cs="Times New Roman"/>
          <w:szCs w:val="24"/>
          <w:lang w:eastAsia="nb-NO"/>
        </w:rPr>
      </w:pPr>
      <w:r w:rsidRPr="000156C6">
        <w:rPr>
          <w:rFonts w:eastAsia="Times New Roman" w:cs="Times New Roman"/>
          <w:szCs w:val="24"/>
          <w:shd w:val="clear" w:color="auto" w:fill="FFFFFF"/>
          <w:lang w:eastAsia="nb-NO"/>
        </w:rPr>
        <w:t xml:space="preserve">Den 01.03.2016 kom det opp 31 treff. 1 artikkel ble inkludert av forfatterne Vassy, O´Brien, Waxler, Park, Delahanty, Florez, Meigs &amp; Grant (2011). </w:t>
      </w:r>
      <w:r w:rsidRPr="000156C6">
        <w:rPr>
          <w:rFonts w:cs="Times New Roman"/>
          <w:szCs w:val="24"/>
          <w:lang w:eastAsia="nb-NO"/>
        </w:rPr>
        <w:t xml:space="preserve">Avgrensinger: </w:t>
      </w:r>
      <w:r w:rsidRPr="000156C6">
        <w:rPr>
          <w:rFonts w:eastAsia="Times New Roman" w:cs="Times New Roman"/>
          <w:szCs w:val="24"/>
          <w:shd w:val="clear" w:color="auto" w:fill="FFFFFF"/>
          <w:lang w:eastAsia="nb-NO"/>
        </w:rPr>
        <w:t>2004 til dags</w:t>
      </w:r>
      <w:r w:rsidR="00112527">
        <w:rPr>
          <w:rFonts w:eastAsia="Times New Roman" w:cs="Times New Roman"/>
          <w:szCs w:val="24"/>
          <w:shd w:val="clear" w:color="auto" w:fill="FFFFFF"/>
          <w:lang w:eastAsia="nb-NO"/>
        </w:rPr>
        <w:t xml:space="preserve"> </w:t>
      </w:r>
      <w:r w:rsidRPr="000156C6">
        <w:rPr>
          <w:rFonts w:eastAsia="Times New Roman" w:cs="Times New Roman"/>
          <w:szCs w:val="24"/>
          <w:shd w:val="clear" w:color="auto" w:fill="FFFFFF"/>
          <w:lang w:eastAsia="nb-NO"/>
        </w:rPr>
        <w:t>dato, engelsk/dansk/norsk/svensk. Søkeord: Prevention, diabetes mellitus type 2, motivation.</w:t>
      </w:r>
    </w:p>
    <w:p w:rsidR="008D30B7" w:rsidRPr="000156C6" w:rsidRDefault="008D30B7" w:rsidP="000156C6">
      <w:pPr>
        <w:spacing w:line="360" w:lineRule="auto"/>
        <w:rPr>
          <w:rFonts w:cs="Times New Roman"/>
          <w:szCs w:val="24"/>
          <w:lang w:eastAsia="nb-NO"/>
        </w:rPr>
      </w:pPr>
      <w:r w:rsidRPr="000156C6">
        <w:rPr>
          <w:rFonts w:eastAsia="Times New Roman" w:cs="Times New Roman"/>
          <w:szCs w:val="24"/>
          <w:shd w:val="clear" w:color="auto" w:fill="FFFFFF"/>
          <w:lang w:eastAsia="nb-NO"/>
        </w:rPr>
        <w:t xml:space="preserve">Den 02.03.2016 kom det opp 3 treff. 0 artikler ble inkludert. </w:t>
      </w:r>
      <w:r w:rsidRPr="000156C6">
        <w:rPr>
          <w:rFonts w:cs="Times New Roman"/>
          <w:szCs w:val="24"/>
          <w:lang w:eastAsia="nb-NO"/>
        </w:rPr>
        <w:t xml:space="preserve">Avgrensinger: </w:t>
      </w:r>
      <w:r w:rsidRPr="000156C6">
        <w:rPr>
          <w:rFonts w:eastAsia="Times New Roman" w:cs="Times New Roman"/>
          <w:szCs w:val="24"/>
          <w:shd w:val="clear" w:color="auto" w:fill="FFFFFF"/>
          <w:lang w:eastAsia="nb-NO"/>
        </w:rPr>
        <w:t>2004 til dags</w:t>
      </w:r>
      <w:r w:rsidR="00112527">
        <w:rPr>
          <w:rFonts w:eastAsia="Times New Roman" w:cs="Times New Roman"/>
          <w:szCs w:val="24"/>
          <w:shd w:val="clear" w:color="auto" w:fill="FFFFFF"/>
          <w:lang w:eastAsia="nb-NO"/>
        </w:rPr>
        <w:t xml:space="preserve"> </w:t>
      </w:r>
      <w:r w:rsidRPr="000156C6">
        <w:rPr>
          <w:rFonts w:eastAsia="Times New Roman" w:cs="Times New Roman"/>
          <w:szCs w:val="24"/>
          <w:shd w:val="clear" w:color="auto" w:fill="FFFFFF"/>
          <w:lang w:eastAsia="nb-NO"/>
        </w:rPr>
        <w:t>dato, engelsk/dansk/norsk/svensk. Søkeord: diabetes mellitus type 2, risk, motivation.</w:t>
      </w:r>
    </w:p>
    <w:p w:rsidR="008D30B7" w:rsidRPr="000156C6" w:rsidRDefault="008D30B7" w:rsidP="000156C6">
      <w:pPr>
        <w:spacing w:line="360" w:lineRule="auto"/>
        <w:rPr>
          <w:rFonts w:cs="Times New Roman"/>
          <w:szCs w:val="24"/>
          <w:lang w:eastAsia="nb-NO"/>
        </w:rPr>
      </w:pPr>
      <w:r w:rsidRPr="000156C6">
        <w:rPr>
          <w:rFonts w:eastAsia="Times New Roman" w:cs="Times New Roman"/>
          <w:szCs w:val="24"/>
          <w:shd w:val="clear" w:color="auto" w:fill="FFFFFF"/>
          <w:lang w:eastAsia="nb-NO"/>
        </w:rPr>
        <w:lastRenderedPageBreak/>
        <w:t xml:space="preserve">Den 02.03.2016 kom det opp 94 treff. 1 artikkel ble inkludert av forfatterne Fung, McCullough, van Dam &amp; Hu (2007).  </w:t>
      </w:r>
      <w:r w:rsidRPr="000156C6">
        <w:rPr>
          <w:rFonts w:cs="Times New Roman"/>
          <w:szCs w:val="24"/>
          <w:lang w:eastAsia="nb-NO"/>
        </w:rPr>
        <w:t xml:space="preserve">Avgrensinger: </w:t>
      </w:r>
      <w:r w:rsidRPr="000156C6">
        <w:rPr>
          <w:rFonts w:eastAsia="Times New Roman" w:cs="Times New Roman"/>
          <w:szCs w:val="24"/>
          <w:shd w:val="clear" w:color="auto" w:fill="FFFFFF"/>
          <w:lang w:eastAsia="nb-NO"/>
        </w:rPr>
        <w:t>2004 til dags</w:t>
      </w:r>
      <w:r w:rsidR="00112527">
        <w:rPr>
          <w:rFonts w:eastAsia="Times New Roman" w:cs="Times New Roman"/>
          <w:szCs w:val="24"/>
          <w:shd w:val="clear" w:color="auto" w:fill="FFFFFF"/>
          <w:lang w:eastAsia="nb-NO"/>
        </w:rPr>
        <w:t xml:space="preserve"> </w:t>
      </w:r>
      <w:r w:rsidRPr="000156C6">
        <w:rPr>
          <w:rFonts w:eastAsia="Times New Roman" w:cs="Times New Roman"/>
          <w:szCs w:val="24"/>
          <w:shd w:val="clear" w:color="auto" w:fill="FFFFFF"/>
          <w:lang w:eastAsia="nb-NO"/>
        </w:rPr>
        <w:t>dato, engelsk/dansk/norsk/svensk. Søkeord: diabetes mellitus type 2, risk, prevention.</w:t>
      </w:r>
    </w:p>
    <w:p w:rsidR="008D30B7" w:rsidRPr="004D703A" w:rsidRDefault="004D703A" w:rsidP="008D30B7">
      <w:pPr>
        <w:spacing w:line="360" w:lineRule="auto"/>
        <w:rPr>
          <w:rFonts w:cs="Times New Roman"/>
          <w:b/>
          <w:szCs w:val="24"/>
          <w:lang w:eastAsia="nb-NO"/>
        </w:rPr>
      </w:pPr>
      <w:r>
        <w:rPr>
          <w:rFonts w:cs="Times New Roman"/>
          <w:b/>
          <w:szCs w:val="24"/>
          <w:lang w:eastAsia="nb-NO"/>
        </w:rPr>
        <w:t>Database: Cinahl</w:t>
      </w:r>
      <w:r>
        <w:rPr>
          <w:rFonts w:cs="Times New Roman"/>
          <w:b/>
          <w:szCs w:val="24"/>
          <w:lang w:eastAsia="nb-NO"/>
        </w:rPr>
        <w:br/>
      </w:r>
      <w:r w:rsidR="008D30B7" w:rsidRPr="00BF1E5D">
        <w:rPr>
          <w:rFonts w:cs="Times New Roman"/>
          <w:szCs w:val="24"/>
          <w:lang w:eastAsia="nb-NO"/>
        </w:rPr>
        <w:t xml:space="preserve">Det har blitt utført 3 søk i denne databasen. </w:t>
      </w:r>
    </w:p>
    <w:p w:rsidR="008D30B7" w:rsidRPr="000156C6" w:rsidRDefault="008D30B7" w:rsidP="000156C6">
      <w:pPr>
        <w:spacing w:line="360" w:lineRule="auto"/>
        <w:rPr>
          <w:rFonts w:cs="Times New Roman"/>
          <w:szCs w:val="24"/>
          <w:lang w:eastAsia="nb-NO"/>
        </w:rPr>
      </w:pPr>
      <w:r w:rsidRPr="000156C6">
        <w:rPr>
          <w:rFonts w:cs="Times New Roman"/>
          <w:szCs w:val="24"/>
          <w:lang w:eastAsia="nb-NO"/>
        </w:rPr>
        <w:t xml:space="preserve">Den 29.02.2016 kom det opp 197 treff. 0 artikler ble inkludert. </w:t>
      </w:r>
      <w:r w:rsidRPr="000156C6">
        <w:rPr>
          <w:rFonts w:eastAsia="Times New Roman" w:cs="Times New Roman"/>
          <w:szCs w:val="24"/>
          <w:shd w:val="clear" w:color="auto" w:fill="FFFFFF"/>
          <w:lang w:eastAsia="nb-NO"/>
        </w:rPr>
        <w:t xml:space="preserve">Søkeord: </w:t>
      </w:r>
      <w:r w:rsidRPr="000156C6">
        <w:rPr>
          <w:rFonts w:eastAsia="Times New Roman" w:cs="Times New Roman"/>
          <w:szCs w:val="24"/>
          <w:lang w:eastAsia="nb-NO"/>
        </w:rPr>
        <w:t>Diabetes mellitus type 2, life style changes, risk.</w:t>
      </w:r>
    </w:p>
    <w:p w:rsidR="008D30B7" w:rsidRPr="00D27421" w:rsidRDefault="008D30B7" w:rsidP="000156C6">
      <w:pPr>
        <w:spacing w:line="360" w:lineRule="auto"/>
        <w:rPr>
          <w:rFonts w:cs="Times New Roman"/>
          <w:szCs w:val="24"/>
          <w:lang w:val="en-US" w:eastAsia="nb-NO"/>
        </w:rPr>
      </w:pPr>
      <w:r w:rsidRPr="000156C6">
        <w:rPr>
          <w:rFonts w:cs="Times New Roman"/>
          <w:szCs w:val="24"/>
          <w:lang w:eastAsia="nb-NO"/>
        </w:rPr>
        <w:t xml:space="preserve">Den 29.02.2016 kom det opp 27 treff. 0 artikler ble inkludert. </w:t>
      </w:r>
      <w:r w:rsidRPr="00D27421">
        <w:rPr>
          <w:rFonts w:eastAsia="Times New Roman" w:cs="Times New Roman"/>
          <w:szCs w:val="24"/>
          <w:shd w:val="clear" w:color="auto" w:fill="FFFFFF"/>
          <w:lang w:val="en-US" w:eastAsia="nb-NO"/>
        </w:rPr>
        <w:t xml:space="preserve">Søkeord: </w:t>
      </w:r>
      <w:r w:rsidRPr="00D27421">
        <w:rPr>
          <w:rFonts w:eastAsia="Times New Roman" w:cs="Times New Roman"/>
          <w:szCs w:val="24"/>
          <w:lang w:val="en-US" w:eastAsia="nb-NO"/>
        </w:rPr>
        <w:t xml:space="preserve">Diabetes mellitus type 2, life style changes, risk, measures. </w:t>
      </w:r>
    </w:p>
    <w:p w:rsidR="008D30B7" w:rsidRPr="000156C6" w:rsidRDefault="008D30B7" w:rsidP="000156C6">
      <w:pPr>
        <w:spacing w:line="360" w:lineRule="auto"/>
        <w:rPr>
          <w:rFonts w:cs="Times New Roman"/>
          <w:szCs w:val="24"/>
          <w:lang w:eastAsia="nb-NO"/>
        </w:rPr>
      </w:pPr>
      <w:r w:rsidRPr="000156C6">
        <w:rPr>
          <w:rFonts w:cs="Times New Roman"/>
          <w:szCs w:val="24"/>
          <w:lang w:eastAsia="nb-NO"/>
        </w:rPr>
        <w:t xml:space="preserve">Den 29.02.2016 kom det opp 13 treff. 0 artikler ble inkludert. </w:t>
      </w:r>
      <w:r w:rsidRPr="000156C6">
        <w:rPr>
          <w:rFonts w:eastAsia="Times New Roman" w:cs="Times New Roman"/>
          <w:szCs w:val="24"/>
          <w:shd w:val="clear" w:color="auto" w:fill="FFFFFF"/>
          <w:lang w:eastAsia="nb-NO"/>
        </w:rPr>
        <w:t xml:space="preserve">Søkeord: </w:t>
      </w:r>
      <w:r w:rsidRPr="000156C6">
        <w:rPr>
          <w:rFonts w:eastAsia="Times New Roman" w:cs="Times New Roman"/>
          <w:szCs w:val="24"/>
          <w:lang w:eastAsia="nb-NO"/>
        </w:rPr>
        <w:t>Diabetes mellitus type 2, prevention, measures, prediabetes.</w:t>
      </w:r>
    </w:p>
    <w:p w:rsidR="00BF4A69" w:rsidRPr="000156C6" w:rsidRDefault="008D30B7" w:rsidP="00BF4A69">
      <w:pPr>
        <w:spacing w:line="360" w:lineRule="auto"/>
        <w:rPr>
          <w:rFonts w:cs="Times New Roman"/>
          <w:b/>
          <w:szCs w:val="24"/>
          <w:lang w:eastAsia="nb-NO"/>
        </w:rPr>
      </w:pPr>
      <w:r w:rsidRPr="00BF1E5D">
        <w:rPr>
          <w:rFonts w:cs="Times New Roman"/>
          <w:b/>
          <w:szCs w:val="24"/>
          <w:lang w:eastAsia="nb-NO"/>
        </w:rPr>
        <w:t>M</w:t>
      </w:r>
      <w:r w:rsidR="004D703A">
        <w:rPr>
          <w:rFonts w:cs="Times New Roman"/>
          <w:b/>
          <w:szCs w:val="24"/>
          <w:lang w:eastAsia="nb-NO"/>
        </w:rPr>
        <w:t>anuelle søk</w:t>
      </w:r>
      <w:r w:rsidR="004D703A">
        <w:rPr>
          <w:rFonts w:cs="Times New Roman"/>
          <w:b/>
          <w:szCs w:val="24"/>
          <w:lang w:eastAsia="nb-NO"/>
        </w:rPr>
        <w:br/>
      </w:r>
      <w:r w:rsidRPr="00BF1E5D">
        <w:rPr>
          <w:rFonts w:cs="Times New Roman"/>
          <w:szCs w:val="24"/>
          <w:lang w:eastAsia="nb-NO"/>
        </w:rPr>
        <w:t>Den 01.03.2016 ble artikkelen «</w:t>
      </w:r>
      <w:r w:rsidRPr="00BF1E5D">
        <w:rPr>
          <w:rFonts w:cs="Times New Roman"/>
          <w:szCs w:val="24"/>
        </w:rPr>
        <w:t>Efficacy of the Type 2 Diabetes Prevention Using LifeStyle Education Program RCT»</w:t>
      </w:r>
      <w:r w:rsidR="00917253">
        <w:rPr>
          <w:rFonts w:cs="Times New Roman"/>
          <w:szCs w:val="24"/>
        </w:rPr>
        <w:t xml:space="preserve"> av Aguiar, Morgan, Collins, Plotnikoff, Young &amp; Callister (2016) </w:t>
      </w:r>
      <w:r w:rsidRPr="00BF1E5D">
        <w:rPr>
          <w:rFonts w:cs="Times New Roman"/>
          <w:szCs w:val="24"/>
        </w:rPr>
        <w:t xml:space="preserve">lastet ned da denne dukket opp på en viderekoblet nettside via et annet søk </w:t>
      </w:r>
      <w:r w:rsidR="006554AF">
        <w:rPr>
          <w:rFonts w:cs="Times New Roman"/>
          <w:szCs w:val="24"/>
        </w:rPr>
        <w:t xml:space="preserve">som </w:t>
      </w:r>
      <w:r w:rsidRPr="00BF1E5D">
        <w:rPr>
          <w:rFonts w:cs="Times New Roman"/>
          <w:szCs w:val="24"/>
        </w:rPr>
        <w:t>ble utført i Medline. Denne ble inkludert i litteraturstudien. D</w:t>
      </w:r>
      <w:r w:rsidR="00917253">
        <w:rPr>
          <w:rFonts w:cs="Times New Roman"/>
          <w:szCs w:val="24"/>
        </w:rPr>
        <w:t>et ble også funnet et review av en an</w:t>
      </w:r>
      <w:r w:rsidR="00917253">
        <w:rPr>
          <w:rFonts w:cs="Times New Roman"/>
          <w:szCs w:val="24"/>
        </w:rPr>
        <w:lastRenderedPageBreak/>
        <w:t>nen relevant</w:t>
      </w:r>
      <w:r w:rsidRPr="00BF1E5D">
        <w:rPr>
          <w:rFonts w:cs="Times New Roman"/>
          <w:szCs w:val="24"/>
        </w:rPr>
        <w:t xml:space="preserve"> artikkel gjennom Medline. Derfor ble det utført ett manuelt søk på artikkeltittelen «Exploring risk, prevention and educational approaches for the non-diabetic offspring of patients with type 2 diabetes – a qualitative study»</w:t>
      </w:r>
      <w:r w:rsidR="00917253">
        <w:rPr>
          <w:rFonts w:cs="Times New Roman"/>
          <w:szCs w:val="24"/>
        </w:rPr>
        <w:t xml:space="preserve"> av Gordon, Walker &amp; Carrick-Sen (2013)</w:t>
      </w:r>
      <w:r w:rsidRPr="00BF1E5D">
        <w:rPr>
          <w:rFonts w:cs="Times New Roman"/>
          <w:szCs w:val="24"/>
        </w:rPr>
        <w:t>, som også b</w:t>
      </w:r>
      <w:r w:rsidR="00BF4A69">
        <w:rPr>
          <w:rFonts w:cs="Times New Roman"/>
          <w:szCs w:val="24"/>
        </w:rPr>
        <w:t>le en del av litteraturstudien.</w:t>
      </w:r>
    </w:p>
    <w:p w:rsidR="008D30B7" w:rsidRPr="00BF4A69" w:rsidRDefault="008D30B7" w:rsidP="008069B4">
      <w:pPr>
        <w:pStyle w:val="Overskrift3"/>
        <w:spacing w:line="360" w:lineRule="auto"/>
      </w:pPr>
      <w:bookmarkStart w:id="11" w:name="_Toc451175566"/>
      <w:r w:rsidRPr="00BF1E5D">
        <w:t>2.2.2 Utvalg og granskning av artikler som inkluderes i resultatet</w:t>
      </w:r>
      <w:bookmarkEnd w:id="11"/>
    </w:p>
    <w:p w:rsidR="00484D5C" w:rsidRDefault="008F2BF5" w:rsidP="008069B4">
      <w:pPr>
        <w:spacing w:line="360" w:lineRule="auto"/>
        <w:rPr>
          <w:rFonts w:cs="Times New Roman"/>
          <w:szCs w:val="24"/>
        </w:rPr>
        <w:sectPr w:rsidR="00484D5C" w:rsidSect="00026FB4">
          <w:pgSz w:w="11906" w:h="16838"/>
          <w:pgMar w:top="1418" w:right="1418" w:bottom="1418" w:left="1418" w:header="709" w:footer="709" w:gutter="0"/>
          <w:cols w:space="708"/>
          <w:docGrid w:linePitch="360"/>
        </w:sectPr>
      </w:pPr>
      <w:r>
        <w:rPr>
          <w:rFonts w:cs="Times New Roman"/>
          <w:szCs w:val="24"/>
        </w:rPr>
        <w:t>Utvalg og granskning av artikl</w:t>
      </w:r>
      <w:r w:rsidR="00D35DAA">
        <w:rPr>
          <w:rFonts w:cs="Times New Roman"/>
          <w:szCs w:val="24"/>
        </w:rPr>
        <w:t xml:space="preserve">ene som ble inkludert i studien </w:t>
      </w:r>
      <w:r>
        <w:rPr>
          <w:rFonts w:cs="Times New Roman"/>
          <w:szCs w:val="24"/>
        </w:rPr>
        <w:t xml:space="preserve">er beskrevet i </w:t>
      </w:r>
      <w:r w:rsidR="00F422AA">
        <w:rPr>
          <w:rFonts w:cs="Times New Roman"/>
          <w:szCs w:val="24"/>
        </w:rPr>
        <w:t xml:space="preserve">en </w:t>
      </w:r>
      <w:r>
        <w:rPr>
          <w:rFonts w:cs="Times New Roman"/>
          <w:szCs w:val="24"/>
        </w:rPr>
        <w:t>e</w:t>
      </w:r>
      <w:r w:rsidR="00F422AA">
        <w:rPr>
          <w:rFonts w:cs="Times New Roman"/>
          <w:szCs w:val="24"/>
        </w:rPr>
        <w:t>ge</w:t>
      </w:r>
      <w:r>
        <w:rPr>
          <w:rFonts w:cs="Times New Roman"/>
          <w:szCs w:val="24"/>
        </w:rPr>
        <w:t>n tabell (vedlegg 2)</w:t>
      </w:r>
      <w:r w:rsidR="00F422AA">
        <w:rPr>
          <w:rFonts w:cs="Times New Roman"/>
          <w:szCs w:val="24"/>
        </w:rPr>
        <w:t>.</w:t>
      </w:r>
      <w:r>
        <w:rPr>
          <w:rFonts w:cs="Times New Roman"/>
          <w:szCs w:val="24"/>
        </w:rPr>
        <w:t xml:space="preserve"> Denne tabellen tar for seg forfatterne, tidsskrifttittel og i hvilket land forskningen har blitt utført. Videre beskrives forskningsartiklenes hensikt og hovedresultat. Hovedresultatet er beskrevet ut</w:t>
      </w:r>
      <w:r w:rsidR="00F422AA">
        <w:rPr>
          <w:rFonts w:cs="Times New Roman"/>
          <w:szCs w:val="24"/>
        </w:rPr>
        <w:t xml:space="preserve"> i fra hva som er relevant i henhold til oppgaven</w:t>
      </w:r>
      <w:r>
        <w:rPr>
          <w:rFonts w:cs="Times New Roman"/>
          <w:szCs w:val="24"/>
        </w:rPr>
        <w:t xml:space="preserve"> slik at man kan få en bedre forståelse av forskningsartiklene opp imot denne litteraturstudien. Tabellen tar også for seg forskningsartiklenes design, antall deltagere og bortfall, samt at det har blitt </w:t>
      </w:r>
      <w:r w:rsidR="00F422AA">
        <w:rPr>
          <w:rFonts w:cs="Times New Roman"/>
          <w:szCs w:val="24"/>
        </w:rPr>
        <w:t>kommentert i henhold</w:t>
      </w:r>
      <w:r>
        <w:rPr>
          <w:rFonts w:cs="Times New Roman"/>
          <w:szCs w:val="24"/>
        </w:rPr>
        <w:t xml:space="preserve"> til artiklenes kvalitet. </w:t>
      </w:r>
      <w:r w:rsidR="008D30B7" w:rsidRPr="00BF1E5D">
        <w:rPr>
          <w:rFonts w:cs="Times New Roman"/>
          <w:szCs w:val="24"/>
        </w:rPr>
        <w:t>Det er her presentert et utdrag fra den full</w:t>
      </w:r>
      <w:r w:rsidR="00680409">
        <w:rPr>
          <w:rFonts w:cs="Times New Roman"/>
          <w:szCs w:val="24"/>
        </w:rPr>
        <w:t>stendige tabellen:</w:t>
      </w:r>
    </w:p>
    <w:p w:rsidR="008D30B7" w:rsidRPr="00BF1E5D" w:rsidRDefault="008D30B7" w:rsidP="008069B4">
      <w:pPr>
        <w:spacing w:line="360" w:lineRule="auto"/>
        <w:rPr>
          <w:rFonts w:cs="Times New Roman"/>
          <w:szCs w:val="24"/>
        </w:rPr>
      </w:pP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776"/>
        <w:gridCol w:w="1276"/>
        <w:gridCol w:w="1276"/>
        <w:gridCol w:w="2126"/>
        <w:gridCol w:w="1559"/>
      </w:tblGrid>
      <w:tr w:rsidR="008D30B7" w:rsidRPr="00BF1E5D" w:rsidTr="008069B4">
        <w:tc>
          <w:tcPr>
            <w:tcW w:w="1655" w:type="dxa"/>
            <w:tcBorders>
              <w:top w:val="single" w:sz="4" w:space="0" w:color="auto"/>
              <w:left w:val="single" w:sz="4" w:space="0" w:color="auto"/>
              <w:bottom w:val="single" w:sz="4" w:space="0" w:color="auto"/>
              <w:right w:val="single" w:sz="4" w:space="0" w:color="auto"/>
            </w:tcBorders>
          </w:tcPr>
          <w:p w:rsidR="008D30B7" w:rsidRPr="00BF1E5D" w:rsidRDefault="008D30B7" w:rsidP="002E07A7">
            <w:pPr>
              <w:spacing w:after="90" w:line="240" w:lineRule="auto"/>
              <w:rPr>
                <w:rFonts w:eastAsia="Times New Roman" w:cs="Times New Roman"/>
                <w:szCs w:val="24"/>
                <w:lang w:eastAsia="nb-NO"/>
              </w:rPr>
            </w:pPr>
            <w:r w:rsidRPr="00BF1E5D">
              <w:rPr>
                <w:rFonts w:eastAsia="Times New Roman" w:cs="Times New Roman"/>
                <w:szCs w:val="24"/>
                <w:lang w:eastAsia="nb-NO"/>
              </w:rPr>
              <w:t>Forfattere</w:t>
            </w:r>
          </w:p>
          <w:p w:rsidR="008D30B7" w:rsidRPr="00BF1E5D" w:rsidRDefault="008D30B7" w:rsidP="002E07A7">
            <w:pPr>
              <w:spacing w:after="90" w:line="240" w:lineRule="auto"/>
              <w:rPr>
                <w:rFonts w:eastAsia="Times New Roman" w:cs="Times New Roman"/>
                <w:szCs w:val="24"/>
                <w:lang w:eastAsia="nb-NO"/>
              </w:rPr>
            </w:pPr>
            <w:r w:rsidRPr="00BF1E5D">
              <w:rPr>
                <w:rFonts w:eastAsia="Times New Roman" w:cs="Times New Roman"/>
                <w:szCs w:val="24"/>
                <w:lang w:eastAsia="nb-NO"/>
              </w:rPr>
              <w:t>Tidsskrift, tittel</w:t>
            </w:r>
          </w:p>
          <w:p w:rsidR="008D30B7" w:rsidRPr="00BF1E5D" w:rsidRDefault="008D30B7" w:rsidP="002E07A7">
            <w:pPr>
              <w:spacing w:after="90" w:line="240" w:lineRule="auto"/>
              <w:rPr>
                <w:rFonts w:eastAsia="Times New Roman" w:cs="Times New Roman"/>
                <w:szCs w:val="24"/>
                <w:lang w:eastAsia="nb-NO"/>
              </w:rPr>
            </w:pPr>
            <w:r w:rsidRPr="00BF1E5D">
              <w:rPr>
                <w:rFonts w:eastAsia="Times New Roman" w:cs="Times New Roman"/>
                <w:szCs w:val="24"/>
                <w:lang w:eastAsia="nb-NO"/>
              </w:rPr>
              <w:t>År</w:t>
            </w:r>
          </w:p>
          <w:p w:rsidR="008D30B7" w:rsidRPr="00BF1E5D" w:rsidRDefault="008D30B7" w:rsidP="002E07A7">
            <w:pPr>
              <w:spacing w:after="90" w:line="240" w:lineRule="auto"/>
              <w:rPr>
                <w:rFonts w:eastAsia="Times New Roman" w:cs="Times New Roman"/>
                <w:szCs w:val="24"/>
                <w:lang w:eastAsia="nb-NO"/>
              </w:rPr>
            </w:pPr>
            <w:r w:rsidRPr="00BF1E5D">
              <w:rPr>
                <w:rFonts w:eastAsia="Times New Roman" w:cs="Times New Roman"/>
                <w:szCs w:val="24"/>
                <w:lang w:eastAsia="nb-NO"/>
              </w:rPr>
              <w:t xml:space="preserve">Land </w:t>
            </w:r>
          </w:p>
        </w:tc>
        <w:tc>
          <w:tcPr>
            <w:tcW w:w="1776" w:type="dxa"/>
            <w:tcBorders>
              <w:top w:val="single" w:sz="4" w:space="0" w:color="auto"/>
              <w:left w:val="single" w:sz="4" w:space="0" w:color="auto"/>
              <w:bottom w:val="single" w:sz="4" w:space="0" w:color="auto"/>
              <w:right w:val="single" w:sz="4" w:space="0" w:color="auto"/>
            </w:tcBorders>
          </w:tcPr>
          <w:p w:rsidR="008D30B7" w:rsidRPr="00BF1E5D" w:rsidRDefault="008D30B7" w:rsidP="002E07A7">
            <w:pPr>
              <w:spacing w:line="240" w:lineRule="auto"/>
              <w:rPr>
                <w:rFonts w:cs="Times New Roman"/>
                <w:szCs w:val="24"/>
                <w:shd w:val="clear" w:color="auto" w:fill="FFFFFF"/>
              </w:rPr>
            </w:pPr>
            <w:r w:rsidRPr="00BF1E5D">
              <w:rPr>
                <w:rFonts w:cs="Times New Roman"/>
                <w:szCs w:val="24"/>
                <w:shd w:val="clear" w:color="auto" w:fill="FFFFFF"/>
              </w:rPr>
              <w:t xml:space="preserve">Studiens hensikt </w:t>
            </w:r>
          </w:p>
        </w:tc>
        <w:tc>
          <w:tcPr>
            <w:tcW w:w="1276" w:type="dxa"/>
            <w:tcBorders>
              <w:top w:val="single" w:sz="4" w:space="0" w:color="auto"/>
              <w:left w:val="single" w:sz="4" w:space="0" w:color="auto"/>
              <w:bottom w:val="single" w:sz="4" w:space="0" w:color="auto"/>
              <w:right w:val="single" w:sz="4" w:space="0" w:color="auto"/>
            </w:tcBorders>
          </w:tcPr>
          <w:p w:rsidR="008D30B7" w:rsidRPr="00BF1E5D" w:rsidRDefault="008D30B7" w:rsidP="002E07A7">
            <w:pPr>
              <w:spacing w:line="240" w:lineRule="auto"/>
              <w:rPr>
                <w:rFonts w:cs="Times New Roman"/>
                <w:szCs w:val="24"/>
              </w:rPr>
            </w:pPr>
            <w:r w:rsidRPr="00BF1E5D">
              <w:rPr>
                <w:rFonts w:cs="Times New Roman"/>
                <w:szCs w:val="24"/>
              </w:rPr>
              <w:t>Design/</w:t>
            </w:r>
          </w:p>
          <w:p w:rsidR="008D30B7" w:rsidRPr="00BF1E5D" w:rsidRDefault="008D30B7" w:rsidP="002E07A7">
            <w:pPr>
              <w:spacing w:line="240" w:lineRule="auto"/>
              <w:rPr>
                <w:rFonts w:cs="Times New Roman"/>
                <w:szCs w:val="24"/>
              </w:rPr>
            </w:pPr>
            <w:r w:rsidRPr="00BF1E5D">
              <w:rPr>
                <w:rFonts w:cs="Times New Roman"/>
                <w:szCs w:val="24"/>
              </w:rPr>
              <w:t>intervensjon/</w:t>
            </w:r>
          </w:p>
          <w:p w:rsidR="008D30B7" w:rsidRPr="00BF1E5D" w:rsidRDefault="008D30B7" w:rsidP="002E07A7">
            <w:pPr>
              <w:spacing w:line="240" w:lineRule="auto"/>
              <w:rPr>
                <w:rFonts w:cs="Times New Roman"/>
                <w:szCs w:val="24"/>
              </w:rPr>
            </w:pPr>
            <w:r w:rsidRPr="00BF1E5D">
              <w:rPr>
                <w:rFonts w:cs="Times New Roman"/>
                <w:szCs w:val="24"/>
              </w:rPr>
              <w:t>instrument</w:t>
            </w:r>
          </w:p>
        </w:tc>
        <w:tc>
          <w:tcPr>
            <w:tcW w:w="1276" w:type="dxa"/>
            <w:tcBorders>
              <w:top w:val="single" w:sz="4" w:space="0" w:color="auto"/>
              <w:left w:val="single" w:sz="4" w:space="0" w:color="auto"/>
              <w:bottom w:val="single" w:sz="4" w:space="0" w:color="auto"/>
              <w:right w:val="single" w:sz="4" w:space="0" w:color="auto"/>
            </w:tcBorders>
          </w:tcPr>
          <w:p w:rsidR="008D30B7" w:rsidRPr="00BF1E5D" w:rsidRDefault="008D30B7" w:rsidP="002E07A7">
            <w:pPr>
              <w:spacing w:line="240" w:lineRule="auto"/>
              <w:rPr>
                <w:rFonts w:cs="Times New Roman"/>
                <w:szCs w:val="24"/>
              </w:rPr>
            </w:pPr>
            <w:r w:rsidRPr="00BF1E5D">
              <w:rPr>
                <w:rFonts w:cs="Times New Roman"/>
                <w:szCs w:val="24"/>
              </w:rPr>
              <w:t>Deltagere/bortfall</w:t>
            </w:r>
          </w:p>
        </w:tc>
        <w:tc>
          <w:tcPr>
            <w:tcW w:w="2126" w:type="dxa"/>
            <w:tcBorders>
              <w:top w:val="single" w:sz="4" w:space="0" w:color="auto"/>
              <w:left w:val="single" w:sz="4" w:space="0" w:color="auto"/>
              <w:bottom w:val="single" w:sz="4" w:space="0" w:color="auto"/>
              <w:right w:val="single" w:sz="4" w:space="0" w:color="auto"/>
            </w:tcBorders>
          </w:tcPr>
          <w:p w:rsidR="008D30B7" w:rsidRPr="00BF1E5D" w:rsidRDefault="008D30B7" w:rsidP="002E07A7">
            <w:pPr>
              <w:shd w:val="clear" w:color="auto" w:fill="FFFFFF"/>
              <w:spacing w:after="90" w:line="240" w:lineRule="auto"/>
              <w:rPr>
                <w:rFonts w:eastAsia="Times New Roman" w:cs="Times New Roman"/>
                <w:szCs w:val="24"/>
                <w:lang w:eastAsia="nb-NO"/>
              </w:rPr>
            </w:pPr>
            <w:r w:rsidRPr="00BF1E5D">
              <w:rPr>
                <w:rFonts w:eastAsia="Times New Roman" w:cs="Times New Roman"/>
                <w:szCs w:val="24"/>
                <w:lang w:eastAsia="nb-NO"/>
              </w:rPr>
              <w:t xml:space="preserve">Hovedresultat </w:t>
            </w:r>
          </w:p>
        </w:tc>
        <w:tc>
          <w:tcPr>
            <w:tcW w:w="1559" w:type="dxa"/>
            <w:tcBorders>
              <w:top w:val="single" w:sz="4" w:space="0" w:color="auto"/>
              <w:left w:val="single" w:sz="4" w:space="0" w:color="auto"/>
              <w:bottom w:val="single" w:sz="4" w:space="0" w:color="auto"/>
              <w:right w:val="single" w:sz="4" w:space="0" w:color="auto"/>
            </w:tcBorders>
          </w:tcPr>
          <w:p w:rsidR="008D30B7" w:rsidRPr="00BF1E5D" w:rsidRDefault="008D30B7" w:rsidP="00A20F3D">
            <w:pPr>
              <w:spacing w:line="240" w:lineRule="auto"/>
              <w:rPr>
                <w:rFonts w:cs="Times New Roman"/>
                <w:szCs w:val="24"/>
              </w:rPr>
            </w:pPr>
            <w:r w:rsidRPr="00BF1E5D">
              <w:rPr>
                <w:rFonts w:cs="Times New Roman"/>
                <w:szCs w:val="24"/>
              </w:rPr>
              <w:t xml:space="preserve">Kommentar i </w:t>
            </w:r>
            <w:r w:rsidR="00A20F3D">
              <w:rPr>
                <w:rFonts w:cs="Times New Roman"/>
                <w:szCs w:val="24"/>
              </w:rPr>
              <w:t>henhold</w:t>
            </w:r>
            <w:r w:rsidRPr="00BF1E5D">
              <w:rPr>
                <w:rFonts w:cs="Times New Roman"/>
                <w:szCs w:val="24"/>
              </w:rPr>
              <w:t xml:space="preserve"> til kvalitet</w:t>
            </w:r>
          </w:p>
        </w:tc>
      </w:tr>
      <w:tr w:rsidR="008D30B7" w:rsidRPr="00BF1E5D" w:rsidTr="008069B4">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Greaves et al. (2008)</w:t>
            </w:r>
          </w:p>
          <w:p w:rsidR="008D30B7" w:rsidRPr="00BF1E5D" w:rsidRDefault="008D30B7" w:rsidP="002E07A7">
            <w:pPr>
              <w:spacing w:after="90" w:line="240" w:lineRule="auto"/>
              <w:rPr>
                <w:rFonts w:eastAsia="Times New Roman" w:cs="Times New Roman"/>
                <w:szCs w:val="24"/>
                <w:lang w:val="en-GB" w:eastAsia="nb-NO"/>
              </w:rPr>
            </w:pPr>
            <w:r w:rsidRPr="00BF1E5D">
              <w:rPr>
                <w:rFonts w:cs="Times New Roman"/>
                <w:szCs w:val="24"/>
                <w:shd w:val="clear" w:color="auto" w:fill="FFFFFF"/>
                <w:lang w:val="en-GB"/>
              </w:rPr>
              <w:t>Motivational interviewing for modifying diabetes risk: a randomised controlled trial</w:t>
            </w:r>
          </w:p>
          <w:p w:rsidR="008D30B7" w:rsidRPr="00BF1E5D" w:rsidRDefault="008D30B7" w:rsidP="002E07A7">
            <w:pPr>
              <w:spacing w:after="90" w:line="240" w:lineRule="auto"/>
              <w:rPr>
                <w:rFonts w:eastAsia="Times New Roman" w:cs="Times New Roman"/>
                <w:szCs w:val="24"/>
                <w:lang w:val="en-GB" w:eastAsia="nb-NO"/>
              </w:rPr>
            </w:pP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Storbritannia</w:t>
            </w:r>
          </w:p>
        </w:tc>
        <w:tc>
          <w:tcPr>
            <w:tcW w:w="1776" w:type="dxa"/>
          </w:tcPr>
          <w:p w:rsidR="008D30B7" w:rsidRPr="00BF1E5D" w:rsidRDefault="008D30B7" w:rsidP="002E07A7">
            <w:pPr>
              <w:spacing w:line="240" w:lineRule="auto"/>
              <w:rPr>
                <w:rFonts w:cs="Times New Roman"/>
                <w:szCs w:val="24"/>
                <w:shd w:val="clear" w:color="auto" w:fill="FFFFFF"/>
              </w:rPr>
            </w:pPr>
            <w:r w:rsidRPr="00BF1E5D">
              <w:rPr>
                <w:rFonts w:cs="Times New Roman"/>
                <w:szCs w:val="24"/>
                <w:shd w:val="clear" w:color="auto" w:fill="FFFFFF"/>
              </w:rPr>
              <w:t>Finne ut av effektiviteten av et lavkostnadstiltak som motiverende intervju. Dette ble levert av primæromsorgen, men av personale utenfor national health service(NHS). Dette for å redusere risikoen for diabetes gjennom vekttap og fysisk aktivitet.</w:t>
            </w:r>
          </w:p>
        </w:tc>
        <w:tc>
          <w:tcPr>
            <w:tcW w:w="1276" w:type="dxa"/>
          </w:tcPr>
          <w:p w:rsidR="008D30B7" w:rsidRPr="00BF1E5D" w:rsidRDefault="008D30B7" w:rsidP="002E07A7">
            <w:pPr>
              <w:spacing w:line="240" w:lineRule="auto"/>
              <w:rPr>
                <w:rFonts w:cs="Times New Roman"/>
                <w:szCs w:val="24"/>
              </w:rPr>
            </w:pPr>
            <w:r w:rsidRPr="00BF1E5D">
              <w:rPr>
                <w:rFonts w:cs="Times New Roman"/>
                <w:szCs w:val="24"/>
              </w:rPr>
              <w:t>Kvantitativ</w:t>
            </w:r>
          </w:p>
        </w:tc>
        <w:tc>
          <w:tcPr>
            <w:tcW w:w="1276" w:type="dxa"/>
          </w:tcPr>
          <w:p w:rsidR="008D30B7" w:rsidRPr="00BF1E5D" w:rsidRDefault="008D30B7" w:rsidP="002E07A7">
            <w:pPr>
              <w:spacing w:line="240" w:lineRule="auto"/>
              <w:rPr>
                <w:rFonts w:cs="Times New Roman"/>
                <w:szCs w:val="24"/>
              </w:rPr>
            </w:pPr>
            <w:r w:rsidRPr="00BF1E5D">
              <w:rPr>
                <w:rFonts w:cs="Times New Roman"/>
                <w:szCs w:val="24"/>
              </w:rPr>
              <w:t>141 deltagere.</w:t>
            </w:r>
          </w:p>
          <w:p w:rsidR="008D30B7" w:rsidRPr="00BF1E5D" w:rsidRDefault="008D30B7" w:rsidP="002E07A7">
            <w:pPr>
              <w:spacing w:line="240" w:lineRule="auto"/>
              <w:rPr>
                <w:rFonts w:cs="Times New Roman"/>
                <w:szCs w:val="24"/>
              </w:rPr>
            </w:pPr>
            <w:r w:rsidRPr="00BF1E5D">
              <w:rPr>
                <w:rFonts w:cs="Times New Roman"/>
                <w:szCs w:val="24"/>
              </w:rPr>
              <w:t xml:space="preserve">4 bortfall. </w:t>
            </w:r>
          </w:p>
        </w:tc>
        <w:tc>
          <w:tcPr>
            <w:tcW w:w="2126" w:type="dxa"/>
          </w:tcPr>
          <w:p w:rsidR="008D30B7" w:rsidRPr="00BF1E5D" w:rsidRDefault="008D30B7" w:rsidP="002E07A7">
            <w:pPr>
              <w:shd w:val="clear" w:color="auto" w:fill="FFFFFF"/>
              <w:spacing w:after="90" w:line="240" w:lineRule="auto"/>
              <w:rPr>
                <w:rFonts w:eastAsia="Times New Roman" w:cs="Times New Roman"/>
                <w:szCs w:val="24"/>
                <w:lang w:eastAsia="nb-NO"/>
              </w:rPr>
            </w:pPr>
            <w:r w:rsidRPr="00BF1E5D">
              <w:rPr>
                <w:rFonts w:eastAsia="Times New Roman" w:cs="Times New Roman"/>
                <w:szCs w:val="24"/>
                <w:lang w:eastAsia="nb-NO"/>
              </w:rPr>
              <w:t>Å bruke motiverende inte</w:t>
            </w:r>
            <w:r w:rsidR="00F422AA">
              <w:rPr>
                <w:rFonts w:eastAsia="Times New Roman" w:cs="Times New Roman"/>
                <w:szCs w:val="24"/>
                <w:lang w:eastAsia="nb-NO"/>
              </w:rPr>
              <w:t>r</w:t>
            </w:r>
            <w:r w:rsidRPr="00BF1E5D">
              <w:rPr>
                <w:rFonts w:eastAsia="Times New Roman" w:cs="Times New Roman"/>
                <w:szCs w:val="24"/>
                <w:lang w:eastAsia="nb-NO"/>
              </w:rPr>
              <w:t xml:space="preserve">vju som undervisningsmetode ga gode resultater hos deltagerne da de hadde et godt vekttapsmål i forhold til kontrollgruppen. Et slikt program kan hjelpe pasientene til å nå et 5% vekttapsmål. </w:t>
            </w:r>
          </w:p>
        </w:tc>
        <w:tc>
          <w:tcPr>
            <w:tcW w:w="1559"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God.</w:t>
            </w:r>
          </w:p>
          <w:p w:rsidR="008D30B7" w:rsidRPr="00BF1E5D" w:rsidRDefault="008D30B7" w:rsidP="002E07A7">
            <w:pPr>
              <w:spacing w:line="240" w:lineRule="auto"/>
              <w:rPr>
                <w:rFonts w:cs="Times New Roman"/>
                <w:szCs w:val="24"/>
                <w:lang w:val="en-GB"/>
              </w:rPr>
            </w:pPr>
            <w:r w:rsidRPr="00BF1E5D">
              <w:rPr>
                <w:rFonts w:cs="Times New Roman"/>
                <w:szCs w:val="24"/>
                <w:lang w:val="en-GB"/>
              </w:rPr>
              <w:t>Etisk godkjennelse gitt av North and East Devon Local Research Ethics Committee.</w:t>
            </w:r>
          </w:p>
          <w:p w:rsidR="008D30B7" w:rsidRPr="00BF1E5D" w:rsidRDefault="008D30B7" w:rsidP="002E07A7">
            <w:pPr>
              <w:spacing w:line="240" w:lineRule="auto"/>
              <w:rPr>
                <w:rFonts w:cs="Times New Roman"/>
                <w:szCs w:val="24"/>
              </w:rPr>
            </w:pPr>
            <w:r w:rsidRPr="00BF1E5D">
              <w:rPr>
                <w:rFonts w:cs="Times New Roman"/>
                <w:szCs w:val="24"/>
              </w:rPr>
              <w:t>Deltagerne ga skriftlig samtykke om å delta i studien.</w:t>
            </w:r>
          </w:p>
          <w:p w:rsidR="008D30B7" w:rsidRPr="00BF1E5D" w:rsidRDefault="008D30B7" w:rsidP="002E07A7">
            <w:pPr>
              <w:spacing w:line="240" w:lineRule="auto"/>
              <w:rPr>
                <w:rFonts w:cs="Times New Roman"/>
                <w:szCs w:val="24"/>
              </w:rPr>
            </w:pPr>
            <w:r w:rsidRPr="00BF1E5D">
              <w:rPr>
                <w:rFonts w:cs="Times New Roman"/>
                <w:szCs w:val="24"/>
              </w:rPr>
              <w:t xml:space="preserve">Denne artikkelen er relevant for oppgaven da den viser at motiverende intervju gitt av blant annet sykepleiere fører til livsstilsendring.  </w:t>
            </w:r>
          </w:p>
        </w:tc>
      </w:tr>
    </w:tbl>
    <w:p w:rsidR="008D30B7" w:rsidRPr="00D551D0" w:rsidRDefault="008D30B7" w:rsidP="00D551D0">
      <w:pPr>
        <w:spacing w:line="360" w:lineRule="auto"/>
        <w:rPr>
          <w:rFonts w:cs="Times New Roman"/>
          <w:szCs w:val="24"/>
        </w:rPr>
      </w:pPr>
      <w:r w:rsidRPr="00BF1E5D">
        <w:rPr>
          <w:rFonts w:eastAsia="Times New Roman" w:cs="Times New Roman"/>
          <w:vanish/>
          <w:szCs w:val="24"/>
          <w:lang w:eastAsia="nb-NO"/>
        </w:rPr>
        <w:t>Øverst i skjemaetØverst i skjemaet</w:t>
      </w:r>
    </w:p>
    <w:p w:rsidR="008D30B7" w:rsidRPr="00BF1E5D" w:rsidRDefault="008D30B7" w:rsidP="008D30B7">
      <w:pPr>
        <w:pStyle w:val="Overskrift2"/>
        <w:spacing w:line="360" w:lineRule="auto"/>
        <w:rPr>
          <w:rFonts w:cs="Times New Roman"/>
          <w:szCs w:val="24"/>
        </w:rPr>
      </w:pPr>
      <w:bookmarkStart w:id="12" w:name="_Toc451175567"/>
      <w:r w:rsidRPr="00BF1E5D">
        <w:rPr>
          <w:rFonts w:cs="Times New Roman"/>
          <w:szCs w:val="24"/>
        </w:rPr>
        <w:lastRenderedPageBreak/>
        <w:t>2.3 Etiske overveielser</w:t>
      </w:r>
      <w:bookmarkEnd w:id="12"/>
    </w:p>
    <w:p w:rsidR="008D30B7" w:rsidRDefault="008D30B7" w:rsidP="008D30B7">
      <w:pPr>
        <w:spacing w:line="360" w:lineRule="auto"/>
        <w:rPr>
          <w:rFonts w:cs="Times New Roman"/>
          <w:szCs w:val="24"/>
        </w:rPr>
      </w:pPr>
      <w:r w:rsidRPr="00BF1E5D">
        <w:rPr>
          <w:rFonts w:cs="Times New Roman"/>
          <w:szCs w:val="24"/>
        </w:rPr>
        <w:t xml:space="preserve">Når mennesker er brukt som deltagere i en studie, må </w:t>
      </w:r>
      <w:r w:rsidR="008429ED">
        <w:rPr>
          <w:rFonts w:cs="Times New Roman"/>
          <w:szCs w:val="24"/>
        </w:rPr>
        <w:t>en</w:t>
      </w:r>
      <w:r w:rsidRPr="00BF1E5D">
        <w:rPr>
          <w:rFonts w:cs="Times New Roman"/>
          <w:szCs w:val="24"/>
        </w:rPr>
        <w:t xml:space="preserve"> være sikker på at deres rettigheter blir tatt vare på. Her inngår det at deltagerne har gitt samtykke, anonymisering og at taushetsplikten blir overholdt (Polit &amp; Beck, 2012). At forskerne bak forskningsartiklene har hatt et ryddig bruk av personopplysninger, tenk</w:t>
      </w:r>
      <w:r w:rsidR="006554AF">
        <w:rPr>
          <w:rFonts w:cs="Times New Roman"/>
          <w:szCs w:val="24"/>
        </w:rPr>
        <w:t>t over hva arbeidet kan medføre</w:t>
      </w:r>
      <w:r w:rsidRPr="00BF1E5D">
        <w:rPr>
          <w:rFonts w:cs="Times New Roman"/>
          <w:szCs w:val="24"/>
        </w:rPr>
        <w:t xml:space="preserve"> og hvordan dette kan håndteres er nødvendig for å ta vare på de etiske overveielsene og pasientenes personvern (Dalland, 2012). I de 12 forskningsartiklene som har blitt valgt ut til denne </w:t>
      </w:r>
      <w:r w:rsidR="00B8327A">
        <w:rPr>
          <w:rFonts w:cs="Times New Roman"/>
          <w:szCs w:val="24"/>
        </w:rPr>
        <w:t xml:space="preserve">allmenne </w:t>
      </w:r>
      <w:r w:rsidRPr="00BF1E5D">
        <w:rPr>
          <w:rFonts w:cs="Times New Roman"/>
          <w:szCs w:val="24"/>
        </w:rPr>
        <w:t>litteraturstudien er det 7 som er etisk vurdert av en komite. De som ikke er vurdert av en etisk komite bærer tydelig preg av at deltagernes rettigheter er tatt i betraktning ved at det er frivillig deltagelse og at det i tillegg</w:t>
      </w:r>
      <w:r w:rsidR="00BA04AD">
        <w:rPr>
          <w:rFonts w:cs="Times New Roman"/>
          <w:szCs w:val="24"/>
        </w:rPr>
        <w:t xml:space="preserve"> gis informasjon om studien </w:t>
      </w:r>
      <w:r w:rsidRPr="00BF1E5D">
        <w:rPr>
          <w:rFonts w:cs="Times New Roman"/>
          <w:szCs w:val="24"/>
        </w:rPr>
        <w:t xml:space="preserve">i forkant. </w:t>
      </w:r>
      <w:r w:rsidR="00AB34F5" w:rsidRPr="00BF1E5D">
        <w:rPr>
          <w:rFonts w:cs="Times New Roman"/>
          <w:szCs w:val="24"/>
        </w:rPr>
        <w:t>I tillegg har skjemaet «Artikkelgranskning/vurdering»</w:t>
      </w:r>
      <w:r w:rsidR="00AB34F5">
        <w:rPr>
          <w:rFonts w:cs="Times New Roman"/>
          <w:szCs w:val="24"/>
        </w:rPr>
        <w:t xml:space="preserve"> av </w:t>
      </w:r>
      <w:r w:rsidR="00AB34F5">
        <w:rPr>
          <w:bCs/>
        </w:rPr>
        <w:t>Sjöblom &amp; Rygg (2012)</w:t>
      </w:r>
      <w:r w:rsidR="00AB34F5" w:rsidRPr="00BF1E5D">
        <w:rPr>
          <w:rFonts w:cs="Times New Roman"/>
          <w:szCs w:val="24"/>
        </w:rPr>
        <w:t xml:space="preserve"> blitt brukt for å vurdere artiklenes kvalitet og egnethet for oppgaven.</w:t>
      </w:r>
    </w:p>
    <w:p w:rsidR="00680409" w:rsidRPr="00BF1E5D" w:rsidRDefault="00680409" w:rsidP="008D30B7">
      <w:pPr>
        <w:spacing w:line="360" w:lineRule="auto"/>
        <w:rPr>
          <w:rFonts w:cs="Times New Roman"/>
          <w:szCs w:val="24"/>
        </w:rPr>
      </w:pPr>
      <w:r w:rsidRPr="00BF1E5D">
        <w:rPr>
          <w:rFonts w:cs="Times New Roman"/>
          <w:szCs w:val="24"/>
        </w:rPr>
        <w:t xml:space="preserve">I tillegg til etiske overveielser i henhold til de utvalgte forskningsartiklene har etiske vurderinger blitt tatt hensyn til også i denne litteraturstudien. Her har det blitt valgt ut artikler som tilfører oppgaven noe vesentlig, og som kan bidra til å sammenstille et resultat av hensikten. Artiklenes resultater har blitt redelig fremstilt, og det er ikke blitt trukket egne konklusjoner som kunne ha påvirket resultatet i oppgaven. Videre har det hele tiden under bachelorskrivingen blitt fortløpende referert til de ulike kildene som litteratur og data er blitt hentet fra </w:t>
      </w:r>
      <w:r>
        <w:rPr>
          <w:rFonts w:cs="Times New Roman"/>
          <w:szCs w:val="24"/>
        </w:rPr>
        <w:t>for å sikre en god</w:t>
      </w:r>
      <w:r w:rsidR="00F422AA">
        <w:rPr>
          <w:rFonts w:cs="Times New Roman"/>
          <w:szCs w:val="24"/>
        </w:rPr>
        <w:t xml:space="preserve"> og korrekt</w:t>
      </w:r>
      <w:r>
        <w:rPr>
          <w:rFonts w:cs="Times New Roman"/>
          <w:szCs w:val="24"/>
        </w:rPr>
        <w:t xml:space="preserve"> referering. </w:t>
      </w:r>
    </w:p>
    <w:p w:rsidR="008D30B7" w:rsidRPr="00BF1E5D" w:rsidRDefault="008D30B7" w:rsidP="008D30B7">
      <w:pPr>
        <w:pStyle w:val="Overskrift2"/>
        <w:spacing w:line="360" w:lineRule="auto"/>
        <w:rPr>
          <w:rFonts w:cs="Times New Roman"/>
          <w:szCs w:val="24"/>
        </w:rPr>
      </w:pPr>
      <w:bookmarkStart w:id="13" w:name="_Toc451175568"/>
      <w:r w:rsidRPr="00BF1E5D">
        <w:rPr>
          <w:rFonts w:cs="Times New Roman"/>
          <w:szCs w:val="24"/>
        </w:rPr>
        <w:lastRenderedPageBreak/>
        <w:t>2.4 Analyse</w:t>
      </w:r>
      <w:bookmarkEnd w:id="13"/>
    </w:p>
    <w:p w:rsidR="009A63EA" w:rsidRDefault="008D30B7" w:rsidP="008D30B7">
      <w:pPr>
        <w:spacing w:line="360" w:lineRule="auto"/>
        <w:rPr>
          <w:rFonts w:cs="Times New Roman"/>
          <w:szCs w:val="24"/>
        </w:rPr>
      </w:pPr>
      <w:r w:rsidRPr="00BF1E5D">
        <w:rPr>
          <w:rFonts w:cs="Times New Roman"/>
          <w:szCs w:val="24"/>
        </w:rPr>
        <w:t xml:space="preserve">Analysen i denne </w:t>
      </w:r>
      <w:r w:rsidR="00B8327A">
        <w:rPr>
          <w:rFonts w:cs="Times New Roman"/>
          <w:szCs w:val="24"/>
        </w:rPr>
        <w:t xml:space="preserve">allmenne </w:t>
      </w:r>
      <w:r w:rsidRPr="00BF1E5D">
        <w:rPr>
          <w:rFonts w:cs="Times New Roman"/>
          <w:szCs w:val="24"/>
        </w:rPr>
        <w:t xml:space="preserve">litteraturstudien er en enkel tekstanalyse inspirert av Polit &amp; Beck (2012) og Granheim og Lundman (2004). Analysering er en prosess for å organisere og systematisere funnene i materialet (Polit &amp; Beck, 2012). </w:t>
      </w:r>
    </w:p>
    <w:p w:rsidR="008D30B7" w:rsidRPr="00BF1E5D" w:rsidRDefault="008D30B7" w:rsidP="008D30B7">
      <w:pPr>
        <w:spacing w:line="360" w:lineRule="auto"/>
        <w:rPr>
          <w:rFonts w:cs="Times New Roman"/>
          <w:szCs w:val="24"/>
        </w:rPr>
      </w:pPr>
      <w:r w:rsidRPr="00BF1E5D">
        <w:rPr>
          <w:rFonts w:cs="Times New Roman"/>
          <w:szCs w:val="24"/>
        </w:rPr>
        <w:t>De 12 utvalgte artiklene ble lest nøye og kritisk vurdert flere ganger under analyseprosessen. I følge Polit og Beck (2012) bør en artikkel leses minst to ganger for å få en helhetlig forståelse av hva artikkelen omhandler. Forskningsartiklene ble analysert i Graneheim og Lundman’s (2004) kategoribaserte tekstanalyse som består av meningsbærende enheter, subkategorier</w:t>
      </w:r>
      <w:r w:rsidR="00680409">
        <w:rPr>
          <w:rFonts w:cs="Times New Roman"/>
          <w:szCs w:val="24"/>
        </w:rPr>
        <w:t xml:space="preserve"> og hovedkategorier (vedlegg 3</w:t>
      </w:r>
      <w:r w:rsidRPr="00BF1E5D">
        <w:rPr>
          <w:rFonts w:cs="Times New Roman"/>
          <w:szCs w:val="24"/>
        </w:rPr>
        <w:t>). Under analysen av artiklene ble setninger og nøkkelord fra resultatet markert, og videre oversatt til norsk for å skape meningsbærende enheter. Senere ble det dratt sammenhenger mellom disse meningsbærende enhetene for å danne subkategorier og</w:t>
      </w:r>
      <w:r w:rsidR="00ED5E37">
        <w:rPr>
          <w:rFonts w:cs="Times New Roman"/>
          <w:szCs w:val="24"/>
        </w:rPr>
        <w:t xml:space="preserve"> til slutt hovedkategorier. De 4</w:t>
      </w:r>
      <w:r w:rsidRPr="00BF1E5D">
        <w:rPr>
          <w:rFonts w:cs="Times New Roman"/>
          <w:szCs w:val="24"/>
        </w:rPr>
        <w:t xml:space="preserve"> kategoriene som ble utarbeidet er: </w:t>
      </w:r>
      <w:r w:rsidR="00167BFD">
        <w:rPr>
          <w:rFonts w:cs="Times New Roman"/>
          <w:szCs w:val="24"/>
        </w:rPr>
        <w:t>motiverende tiltak som</w:t>
      </w:r>
      <w:r w:rsidRPr="00BF1E5D">
        <w:rPr>
          <w:rFonts w:cs="Times New Roman"/>
          <w:szCs w:val="24"/>
        </w:rPr>
        <w:t xml:space="preserve"> bidra</w:t>
      </w:r>
      <w:r w:rsidR="00167BFD">
        <w:rPr>
          <w:rFonts w:cs="Times New Roman"/>
          <w:szCs w:val="24"/>
        </w:rPr>
        <w:t>r</w:t>
      </w:r>
      <w:r w:rsidRPr="00BF1E5D">
        <w:rPr>
          <w:rFonts w:cs="Times New Roman"/>
          <w:szCs w:val="24"/>
        </w:rPr>
        <w:t xml:space="preserve"> til livsstilsendring, </w:t>
      </w:r>
      <w:r w:rsidR="00ED5E37">
        <w:rPr>
          <w:rFonts w:cs="Times New Roman"/>
          <w:szCs w:val="24"/>
        </w:rPr>
        <w:t>pedagogiske tiltak som</w:t>
      </w:r>
      <w:r w:rsidRPr="00BF1E5D">
        <w:rPr>
          <w:rFonts w:cs="Times New Roman"/>
          <w:szCs w:val="24"/>
        </w:rPr>
        <w:t xml:space="preserve"> bidra</w:t>
      </w:r>
      <w:r w:rsidR="00ED5E37">
        <w:rPr>
          <w:rFonts w:cs="Times New Roman"/>
          <w:szCs w:val="24"/>
        </w:rPr>
        <w:t>r</w:t>
      </w:r>
      <w:r w:rsidRPr="00BF1E5D">
        <w:rPr>
          <w:rFonts w:cs="Times New Roman"/>
          <w:szCs w:val="24"/>
        </w:rPr>
        <w:t xml:space="preserve"> til livsstilsendring, </w:t>
      </w:r>
      <w:r w:rsidR="00CB70E4">
        <w:rPr>
          <w:rFonts w:cs="Times New Roman"/>
          <w:szCs w:val="24"/>
        </w:rPr>
        <w:t xml:space="preserve">forebyggende </w:t>
      </w:r>
      <w:r w:rsidR="00CB70E4" w:rsidRPr="00BF1E5D">
        <w:rPr>
          <w:rFonts w:cs="Times New Roman"/>
          <w:szCs w:val="24"/>
        </w:rPr>
        <w:t>liv</w:t>
      </w:r>
      <w:r w:rsidR="00CB70E4">
        <w:rPr>
          <w:rFonts w:cs="Times New Roman"/>
          <w:szCs w:val="24"/>
        </w:rPr>
        <w:t>s</w:t>
      </w:r>
      <w:r w:rsidR="00CB70E4" w:rsidRPr="00BF1E5D">
        <w:rPr>
          <w:rFonts w:cs="Times New Roman"/>
          <w:szCs w:val="24"/>
        </w:rPr>
        <w:t>stilsendringsprogram som tiltak f</w:t>
      </w:r>
      <w:r w:rsidR="00CB70E4">
        <w:rPr>
          <w:rFonts w:cs="Times New Roman"/>
          <w:szCs w:val="24"/>
        </w:rPr>
        <w:t xml:space="preserve">or å bidra til livsstilsendring og </w:t>
      </w:r>
      <w:r w:rsidRPr="00BF1E5D">
        <w:rPr>
          <w:rFonts w:cs="Times New Roman"/>
          <w:szCs w:val="24"/>
        </w:rPr>
        <w:t>sosial- og personlig støtte som tiltak fo</w:t>
      </w:r>
      <w:r w:rsidR="00CB70E4">
        <w:rPr>
          <w:rFonts w:cs="Times New Roman"/>
          <w:szCs w:val="24"/>
        </w:rPr>
        <w:t>r å bidra til livsstilsendring.</w:t>
      </w:r>
    </w:p>
    <w:p w:rsidR="00484D5C" w:rsidRDefault="008D30B7" w:rsidP="008D30B7">
      <w:pPr>
        <w:spacing w:line="360" w:lineRule="auto"/>
        <w:rPr>
          <w:rFonts w:cs="Times New Roman"/>
          <w:szCs w:val="24"/>
        </w:rPr>
        <w:sectPr w:rsidR="00484D5C" w:rsidSect="00026FB4">
          <w:pgSz w:w="11906" w:h="16838"/>
          <w:pgMar w:top="1418" w:right="1418" w:bottom="1418" w:left="1418" w:header="709" w:footer="709" w:gutter="0"/>
          <w:cols w:space="708"/>
          <w:docGrid w:linePitch="360"/>
        </w:sectPr>
      </w:pPr>
      <w:r w:rsidRPr="00BF1E5D">
        <w:rPr>
          <w:rFonts w:cs="Times New Roman"/>
          <w:szCs w:val="24"/>
        </w:rPr>
        <w:t>Tabellen un</w:t>
      </w:r>
      <w:r w:rsidR="00680409">
        <w:rPr>
          <w:rFonts w:cs="Times New Roman"/>
          <w:szCs w:val="24"/>
        </w:rPr>
        <w:t>der er et utdrag fra vedlegg 3</w:t>
      </w:r>
      <w:r w:rsidR="006554AF">
        <w:rPr>
          <w:rFonts w:cs="Times New Roman"/>
          <w:szCs w:val="24"/>
        </w:rPr>
        <w:t>, og viser subkategorier som danner en kategori.</w:t>
      </w:r>
    </w:p>
    <w:p w:rsidR="008D30B7" w:rsidRPr="00BF1E5D" w:rsidRDefault="008D30B7" w:rsidP="008D30B7">
      <w:pPr>
        <w:spacing w:line="36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930"/>
      </w:tblGrid>
      <w:tr w:rsidR="008D30B7" w:rsidRPr="00BF1E5D" w:rsidTr="007238DA">
        <w:tc>
          <w:tcPr>
            <w:tcW w:w="6570" w:type="dxa"/>
          </w:tcPr>
          <w:p w:rsidR="008D30B7" w:rsidRPr="00BF1E5D" w:rsidRDefault="008D30B7" w:rsidP="002E07A7">
            <w:pPr>
              <w:spacing w:line="360" w:lineRule="auto"/>
              <w:rPr>
                <w:rFonts w:cs="Times New Roman"/>
                <w:b/>
                <w:szCs w:val="24"/>
                <w:lang w:val="en-US"/>
              </w:rPr>
            </w:pPr>
            <w:r w:rsidRPr="00BF1E5D">
              <w:rPr>
                <w:rFonts w:cs="Times New Roman"/>
                <w:b/>
                <w:szCs w:val="24"/>
                <w:lang w:val="en-US"/>
              </w:rPr>
              <w:t>Subkategorier</w:t>
            </w:r>
          </w:p>
        </w:tc>
        <w:tc>
          <w:tcPr>
            <w:tcW w:w="1930" w:type="dxa"/>
          </w:tcPr>
          <w:p w:rsidR="008D30B7" w:rsidRPr="00BF1E5D" w:rsidRDefault="008D30B7" w:rsidP="002E07A7">
            <w:pPr>
              <w:spacing w:line="360" w:lineRule="auto"/>
              <w:rPr>
                <w:rFonts w:cs="Times New Roman"/>
                <w:szCs w:val="24"/>
              </w:rPr>
            </w:pPr>
            <w:r w:rsidRPr="00BF1E5D">
              <w:rPr>
                <w:rFonts w:cs="Times New Roman"/>
                <w:b/>
                <w:szCs w:val="24"/>
              </w:rPr>
              <w:t>Kategorier</w:t>
            </w:r>
            <w:r w:rsidRPr="00BF1E5D">
              <w:rPr>
                <w:rFonts w:cs="Times New Roman"/>
                <w:szCs w:val="24"/>
              </w:rPr>
              <w:t xml:space="preserve"> </w:t>
            </w:r>
          </w:p>
        </w:tc>
      </w:tr>
      <w:tr w:rsidR="008D30B7" w:rsidRPr="00BF1E5D" w:rsidTr="007238DA">
        <w:tc>
          <w:tcPr>
            <w:tcW w:w="6570" w:type="dxa"/>
          </w:tcPr>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 xml:space="preserve">Risikovurdering av egen helsetilstand ble regnet som en sterk motivasjonsfaktor. Motivasjonen for livsstilsendring øker med risikoen for utvikling av DMT2, og ble redusert ved lav risiko. </w:t>
            </w:r>
          </w:p>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 xml:space="preserve">Personlig forpliktelse ble en viktig motivasjonsfaktor da deltagerne fikk en risikovurdering sammen med deres familiehistorie. </w:t>
            </w:r>
          </w:p>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 xml:space="preserve">Patologirapport, samt biologiske data og ernæringsdata fungerte hensiktsmessig i motsetning til å få beskjeden hos en doktor, da det forbedret evnen til å ta tak i deres egen progress og for opprettholdelse av motivasjon. </w:t>
            </w:r>
          </w:p>
        </w:tc>
        <w:tc>
          <w:tcPr>
            <w:tcW w:w="1930" w:type="dxa"/>
          </w:tcPr>
          <w:p w:rsidR="008D30B7" w:rsidRPr="00BF1E5D" w:rsidRDefault="00167BFD" w:rsidP="002E07A7">
            <w:pPr>
              <w:spacing w:line="360" w:lineRule="auto"/>
              <w:rPr>
                <w:rFonts w:cs="Times New Roman"/>
                <w:szCs w:val="24"/>
              </w:rPr>
            </w:pPr>
            <w:r>
              <w:rPr>
                <w:rFonts w:cs="Times New Roman"/>
                <w:szCs w:val="24"/>
              </w:rPr>
              <w:t>Motiverende tiltak som</w:t>
            </w:r>
            <w:r w:rsidRPr="00BF1E5D">
              <w:rPr>
                <w:rFonts w:cs="Times New Roman"/>
                <w:szCs w:val="24"/>
              </w:rPr>
              <w:t xml:space="preserve"> bidra</w:t>
            </w:r>
            <w:r>
              <w:rPr>
                <w:rFonts w:cs="Times New Roman"/>
                <w:szCs w:val="24"/>
              </w:rPr>
              <w:t>r</w:t>
            </w:r>
            <w:r w:rsidRPr="00BF1E5D">
              <w:rPr>
                <w:rFonts w:cs="Times New Roman"/>
                <w:szCs w:val="24"/>
              </w:rPr>
              <w:t xml:space="preserve"> til livsstilsendring</w:t>
            </w:r>
          </w:p>
        </w:tc>
      </w:tr>
    </w:tbl>
    <w:p w:rsidR="00F80C67" w:rsidRPr="00F80C67" w:rsidRDefault="00F80C67" w:rsidP="00F80C67"/>
    <w:p w:rsidR="00081EE0" w:rsidRDefault="00081EE0" w:rsidP="008D30B7">
      <w:pPr>
        <w:pStyle w:val="Overskrift1"/>
        <w:spacing w:line="360" w:lineRule="auto"/>
        <w:rPr>
          <w:rFonts w:cs="Times New Roman"/>
          <w:sz w:val="28"/>
          <w:szCs w:val="24"/>
        </w:rPr>
        <w:sectPr w:rsidR="00081EE0" w:rsidSect="00026FB4">
          <w:pgSz w:w="11906" w:h="16838"/>
          <w:pgMar w:top="1418" w:right="1418" w:bottom="1418" w:left="1418" w:header="709" w:footer="709" w:gutter="0"/>
          <w:cols w:space="708"/>
          <w:docGrid w:linePitch="360"/>
        </w:sectPr>
      </w:pPr>
    </w:p>
    <w:p w:rsidR="008D30B7" w:rsidRDefault="00C77CFE" w:rsidP="008D30B7">
      <w:pPr>
        <w:pStyle w:val="Overskrift1"/>
        <w:spacing w:line="360" w:lineRule="auto"/>
        <w:rPr>
          <w:rFonts w:cs="Times New Roman"/>
          <w:sz w:val="28"/>
          <w:szCs w:val="24"/>
        </w:rPr>
      </w:pPr>
      <w:bookmarkStart w:id="14" w:name="_Toc451175569"/>
      <w:r>
        <w:rPr>
          <w:rFonts w:cs="Times New Roman"/>
          <w:sz w:val="28"/>
          <w:szCs w:val="24"/>
        </w:rPr>
        <w:lastRenderedPageBreak/>
        <w:t>3</w:t>
      </w:r>
      <w:r w:rsidR="008D30B7" w:rsidRPr="00D551D0">
        <w:rPr>
          <w:rFonts w:cs="Times New Roman"/>
          <w:sz w:val="28"/>
          <w:szCs w:val="24"/>
        </w:rPr>
        <w:t>.0 Resultat</w:t>
      </w:r>
      <w:bookmarkEnd w:id="14"/>
    </w:p>
    <w:p w:rsidR="00ED5E37" w:rsidRDefault="00A21452" w:rsidP="00ED5E37">
      <w:r w:rsidRPr="00DA41D1">
        <w:rPr>
          <w:noProof/>
          <w:shd w:val="clear" w:color="auto" w:fill="D9E2F3" w:themeFill="accent5" w:themeFillTint="33"/>
          <w:lang w:eastAsia="nb-NO"/>
        </w:rPr>
        <w:drawing>
          <wp:inline distT="0" distB="0" distL="0" distR="0" wp14:anchorId="1A83C2B1" wp14:editId="4BD0C649">
            <wp:extent cx="5581650" cy="1162050"/>
            <wp:effectExtent l="38100" t="3810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21452" w:rsidRPr="00ED5E37" w:rsidRDefault="00A21452" w:rsidP="00ED5E37"/>
    <w:p w:rsidR="008D30B7" w:rsidRPr="00BF1E5D" w:rsidRDefault="008D30B7" w:rsidP="000C6B9E">
      <w:pPr>
        <w:spacing w:line="360" w:lineRule="auto"/>
        <w:rPr>
          <w:rFonts w:cs="Times New Roman"/>
          <w:szCs w:val="24"/>
        </w:rPr>
      </w:pPr>
      <w:r w:rsidRPr="00BF1E5D">
        <w:rPr>
          <w:rFonts w:cs="Times New Roman"/>
          <w:szCs w:val="24"/>
        </w:rPr>
        <w:t xml:space="preserve">Dette kapitlet består av resultatene fra de 12 valgte forskningsartiklene. Det er blitt valgt å plassere disse under 4 kategorier (se </w:t>
      </w:r>
      <w:r w:rsidR="006554AF">
        <w:rPr>
          <w:rFonts w:cs="Times New Roman"/>
          <w:szCs w:val="24"/>
        </w:rPr>
        <w:t>vedlegg 3</w:t>
      </w:r>
      <w:r w:rsidRPr="00BF1E5D">
        <w:rPr>
          <w:rFonts w:cs="Times New Roman"/>
          <w:szCs w:val="24"/>
        </w:rPr>
        <w:t>).</w:t>
      </w:r>
      <w:r w:rsidR="008D6032">
        <w:rPr>
          <w:rFonts w:cs="Times New Roman"/>
          <w:szCs w:val="24"/>
        </w:rPr>
        <w:t xml:space="preserve"> Motivasjon vil være en avgjørende faktor innenfor samtlige kategorier, da </w:t>
      </w:r>
      <w:r w:rsidR="000E1A08">
        <w:rPr>
          <w:rFonts w:cs="Times New Roman"/>
          <w:szCs w:val="24"/>
        </w:rPr>
        <w:t>de fleste</w:t>
      </w:r>
      <w:r w:rsidR="008D6032">
        <w:rPr>
          <w:rFonts w:cs="Times New Roman"/>
          <w:szCs w:val="24"/>
        </w:rPr>
        <w:t xml:space="preserve"> av tiltakene avhenger av motivasjon</w:t>
      </w:r>
      <w:r w:rsidR="00CB70E4">
        <w:rPr>
          <w:rFonts w:cs="Times New Roman"/>
          <w:szCs w:val="24"/>
        </w:rPr>
        <w:t>en</w:t>
      </w:r>
      <w:r w:rsidR="008D6032">
        <w:rPr>
          <w:rFonts w:cs="Times New Roman"/>
          <w:szCs w:val="24"/>
        </w:rPr>
        <w:t xml:space="preserve"> hos pasienten</w:t>
      </w:r>
      <w:r w:rsidR="000E1A08">
        <w:rPr>
          <w:rFonts w:cs="Times New Roman"/>
          <w:szCs w:val="24"/>
        </w:rPr>
        <w:t xml:space="preserve">. Motiverende tiltak er likevel å finne under en egen kategori, da tiltakene </w:t>
      </w:r>
      <w:r w:rsidR="00D12667">
        <w:rPr>
          <w:rFonts w:cs="Times New Roman"/>
          <w:szCs w:val="24"/>
        </w:rPr>
        <w:t>herunder</w:t>
      </w:r>
      <w:r w:rsidR="000E1A08">
        <w:rPr>
          <w:rFonts w:cs="Times New Roman"/>
          <w:szCs w:val="24"/>
        </w:rPr>
        <w:t xml:space="preserve"> i større grad omhandler motivasjon. Videre vil en kunne se motivasjonsbegrepet under kategorien </w:t>
      </w:r>
      <w:r w:rsidR="00ED5E37">
        <w:rPr>
          <w:rFonts w:cs="Times New Roman"/>
          <w:szCs w:val="24"/>
        </w:rPr>
        <w:t xml:space="preserve">som omhandler </w:t>
      </w:r>
      <w:r w:rsidR="000E1A08">
        <w:rPr>
          <w:rFonts w:cs="Times New Roman"/>
          <w:szCs w:val="24"/>
        </w:rPr>
        <w:t>pedagogisk</w:t>
      </w:r>
      <w:r w:rsidR="00562C48">
        <w:rPr>
          <w:rFonts w:cs="Times New Roman"/>
          <w:szCs w:val="24"/>
        </w:rPr>
        <w:t>e</w:t>
      </w:r>
      <w:r w:rsidR="00ED5E37">
        <w:rPr>
          <w:rFonts w:cs="Times New Roman"/>
          <w:szCs w:val="24"/>
        </w:rPr>
        <w:t xml:space="preserve"> tiltak</w:t>
      </w:r>
      <w:r w:rsidR="00562C48">
        <w:rPr>
          <w:rFonts w:cs="Times New Roman"/>
          <w:szCs w:val="24"/>
        </w:rPr>
        <w:t>, men det presiseres at det under denne kategorien</w:t>
      </w:r>
      <w:r w:rsidR="000E1A08">
        <w:rPr>
          <w:rFonts w:cs="Times New Roman"/>
          <w:szCs w:val="24"/>
        </w:rPr>
        <w:t xml:space="preserve"> omhandler tiltak som fokuserer på </w:t>
      </w:r>
      <w:r w:rsidR="00D12667">
        <w:rPr>
          <w:rFonts w:cs="Times New Roman"/>
          <w:szCs w:val="24"/>
        </w:rPr>
        <w:t xml:space="preserve">selve </w:t>
      </w:r>
      <w:r w:rsidR="000E1A08">
        <w:rPr>
          <w:rFonts w:cs="Times New Roman"/>
          <w:szCs w:val="24"/>
        </w:rPr>
        <w:t xml:space="preserve">formidlingsmåten og veiledningsmetodikken rundt </w:t>
      </w:r>
      <w:r w:rsidR="00DA41D1">
        <w:rPr>
          <w:rFonts w:cs="Times New Roman"/>
          <w:szCs w:val="24"/>
        </w:rPr>
        <w:t xml:space="preserve">å tilegne pasienten motivasjon. </w:t>
      </w:r>
      <w:r w:rsidR="0053352B">
        <w:rPr>
          <w:rFonts w:cs="Times New Roman"/>
          <w:szCs w:val="24"/>
        </w:rPr>
        <w:t>K</w:t>
      </w:r>
      <w:r w:rsidR="005D7E6E">
        <w:rPr>
          <w:rFonts w:cs="Times New Roman"/>
          <w:szCs w:val="24"/>
        </w:rPr>
        <w:t xml:space="preserve">ategorien </w:t>
      </w:r>
      <w:r w:rsidR="0053352B">
        <w:rPr>
          <w:rFonts w:cs="Times New Roman"/>
          <w:szCs w:val="24"/>
        </w:rPr>
        <w:t xml:space="preserve">livsstilsendring tar for seg virkningen av strukturerte aktivitets- og kostholdsprogram, samt måten programmene formidles på. Til slutt danner tiltak som omhandler sosial- og personlig støtte den siste kategorien, og </w:t>
      </w:r>
      <w:r w:rsidR="005D7E6E">
        <w:rPr>
          <w:rFonts w:cs="Times New Roman"/>
          <w:szCs w:val="24"/>
        </w:rPr>
        <w:t xml:space="preserve">en </w:t>
      </w:r>
      <w:r w:rsidR="00562C48">
        <w:rPr>
          <w:rFonts w:cs="Times New Roman"/>
          <w:szCs w:val="24"/>
        </w:rPr>
        <w:t xml:space="preserve">vil </w:t>
      </w:r>
      <w:r w:rsidR="005D7E6E">
        <w:rPr>
          <w:rFonts w:cs="Times New Roman"/>
          <w:szCs w:val="24"/>
        </w:rPr>
        <w:t xml:space="preserve">også </w:t>
      </w:r>
      <w:r w:rsidR="00562C48">
        <w:rPr>
          <w:rFonts w:cs="Times New Roman"/>
          <w:szCs w:val="24"/>
        </w:rPr>
        <w:t xml:space="preserve">her </w:t>
      </w:r>
      <w:r w:rsidR="005D7E6E">
        <w:rPr>
          <w:rFonts w:cs="Times New Roman"/>
          <w:szCs w:val="24"/>
        </w:rPr>
        <w:t>kunne se at tiltakene omhandler motivasjon hos pasi</w:t>
      </w:r>
      <w:r w:rsidR="005D7E6E">
        <w:rPr>
          <w:rFonts w:cs="Times New Roman"/>
          <w:szCs w:val="24"/>
        </w:rPr>
        <w:lastRenderedPageBreak/>
        <w:t xml:space="preserve">enten. Det er likevel blitt valgt å danne en egen kategori for dette, da det tar for seg </w:t>
      </w:r>
      <w:r w:rsidR="00D12667">
        <w:rPr>
          <w:rFonts w:cs="Times New Roman"/>
          <w:szCs w:val="24"/>
        </w:rPr>
        <w:t xml:space="preserve">kommunikasjon og støtte </w:t>
      </w:r>
      <w:r w:rsidR="000C6B9E">
        <w:rPr>
          <w:rFonts w:cs="Times New Roman"/>
          <w:szCs w:val="24"/>
        </w:rPr>
        <w:t>i grupperelasjon</w:t>
      </w:r>
      <w:r w:rsidR="0053352B">
        <w:rPr>
          <w:rFonts w:cs="Times New Roman"/>
          <w:szCs w:val="24"/>
        </w:rPr>
        <w:t>er</w:t>
      </w:r>
      <w:r w:rsidR="00D12667">
        <w:rPr>
          <w:rFonts w:cs="Times New Roman"/>
          <w:szCs w:val="24"/>
        </w:rPr>
        <w:t>, s</w:t>
      </w:r>
      <w:r w:rsidR="005D7E6E">
        <w:rPr>
          <w:rFonts w:cs="Times New Roman"/>
          <w:szCs w:val="24"/>
        </w:rPr>
        <w:t xml:space="preserve">amt viktigheten rundt støtte fra </w:t>
      </w:r>
      <w:r w:rsidR="00D12667">
        <w:rPr>
          <w:rFonts w:cs="Times New Roman"/>
          <w:szCs w:val="24"/>
        </w:rPr>
        <w:t xml:space="preserve">nærmere relasjoner. </w:t>
      </w:r>
      <w:r w:rsidR="0053352B">
        <w:rPr>
          <w:rFonts w:cs="Times New Roman"/>
          <w:szCs w:val="24"/>
        </w:rPr>
        <w:t xml:space="preserve">Gruppebaserte </w:t>
      </w:r>
      <w:r w:rsidR="00186197" w:rsidRPr="00BF1E5D">
        <w:rPr>
          <w:rFonts w:cs="Times New Roman"/>
          <w:szCs w:val="24"/>
        </w:rPr>
        <w:t>livsstilsendringsprogram</w:t>
      </w:r>
      <w:r w:rsidR="0053352B">
        <w:rPr>
          <w:rFonts w:cs="Times New Roman"/>
          <w:szCs w:val="24"/>
        </w:rPr>
        <w:t xml:space="preserve"> er valgt å b</w:t>
      </w:r>
      <w:r w:rsidR="00CB70E4">
        <w:rPr>
          <w:rFonts w:cs="Times New Roman"/>
          <w:szCs w:val="24"/>
        </w:rPr>
        <w:t>l</w:t>
      </w:r>
      <w:r w:rsidR="0053352B">
        <w:rPr>
          <w:rFonts w:cs="Times New Roman"/>
          <w:szCs w:val="24"/>
        </w:rPr>
        <w:t xml:space="preserve">i plassert under denne kategorien, da det i større grad fokuseres på selve grupperelasjonens virkning på de oppnådde resultatene. </w:t>
      </w:r>
    </w:p>
    <w:p w:rsidR="00167BFD" w:rsidRDefault="00D27421" w:rsidP="00167BFD">
      <w:pPr>
        <w:pStyle w:val="Overskrift2"/>
        <w:spacing w:line="360" w:lineRule="auto"/>
        <w:rPr>
          <w:rFonts w:cs="Times New Roman"/>
          <w:szCs w:val="24"/>
        </w:rPr>
      </w:pPr>
      <w:bookmarkStart w:id="15" w:name="_Toc451175570"/>
      <w:r>
        <w:rPr>
          <w:rFonts w:cs="Times New Roman"/>
          <w:szCs w:val="24"/>
        </w:rPr>
        <w:t>3</w:t>
      </w:r>
      <w:r w:rsidR="008D30B7" w:rsidRPr="00BF1E5D">
        <w:rPr>
          <w:rFonts w:cs="Times New Roman"/>
          <w:szCs w:val="24"/>
        </w:rPr>
        <w:t xml:space="preserve">.1 </w:t>
      </w:r>
      <w:r w:rsidR="00167BFD">
        <w:rPr>
          <w:rFonts w:cs="Times New Roman"/>
          <w:szCs w:val="24"/>
        </w:rPr>
        <w:t>M</w:t>
      </w:r>
      <w:r w:rsidR="00167BFD" w:rsidRPr="00167BFD">
        <w:rPr>
          <w:rFonts w:cs="Times New Roman"/>
          <w:szCs w:val="24"/>
        </w:rPr>
        <w:t>otiverende tiltak som bidrar til livsstilsendring</w:t>
      </w:r>
      <w:bookmarkEnd w:id="15"/>
      <w:r w:rsidR="00167BFD" w:rsidRPr="00167BFD">
        <w:rPr>
          <w:rFonts w:cs="Times New Roman"/>
          <w:szCs w:val="24"/>
        </w:rPr>
        <w:t xml:space="preserve"> </w:t>
      </w:r>
    </w:p>
    <w:p w:rsidR="008D30B7" w:rsidRPr="00A00F75" w:rsidRDefault="008D6032" w:rsidP="00167BFD">
      <w:pPr>
        <w:spacing w:line="360" w:lineRule="auto"/>
      </w:pPr>
      <w:r>
        <w:t xml:space="preserve">Denne kategorien tar for seg motiverende tiltak for å bidra til livsstilsendring. </w:t>
      </w:r>
      <w:r w:rsidR="00A00F75">
        <w:t>Her vil for eksempel det å</w:t>
      </w:r>
      <w:r w:rsidR="008D30B7" w:rsidRPr="00167BFD">
        <w:t xml:space="preserve"> få en risikovurdering av egen helsetilstand</w:t>
      </w:r>
      <w:r w:rsidR="00A00F75">
        <w:t xml:space="preserve"> kunne virke inn på pasientens motivasjon.</w:t>
      </w:r>
      <w:r w:rsidR="008D30B7" w:rsidRPr="00167BFD">
        <w:t xml:space="preserve"> </w:t>
      </w:r>
      <w:r w:rsidR="00A00F75">
        <w:t xml:space="preserve">Spesielt hvis risikovurderingen </w:t>
      </w:r>
      <w:r w:rsidR="008D30B7" w:rsidRPr="00167BFD">
        <w:t>inkluderer en familiehistorie viser</w:t>
      </w:r>
      <w:r w:rsidR="00A00F75">
        <w:t xml:space="preserve"> det</w:t>
      </w:r>
      <w:r w:rsidR="008D30B7" w:rsidRPr="00167BFD">
        <w:t xml:space="preserve"> seg å føre til sterk motivasjon for å endre og opprettholde en sunnere livsstil (Walker et al., 2012). </w:t>
      </w:r>
      <w:r w:rsidR="00A00F75">
        <w:t>Å</w:t>
      </w:r>
      <w:r w:rsidR="008D30B7" w:rsidRPr="00167BFD">
        <w:t xml:space="preserve"> finne motivasjon ved å motta en risikovurder</w:t>
      </w:r>
      <w:r w:rsidR="00671476">
        <w:t>ing støttes også opp av studien</w:t>
      </w:r>
      <w:r w:rsidR="008D30B7" w:rsidRPr="00167BFD">
        <w:t xml:space="preserve"> til Vassy et al. (2011), som viser at motivasjonen for livsstilsendring øker med</w:t>
      </w:r>
      <w:r w:rsidR="00CB70E4">
        <w:t xml:space="preserve"> risikoen for utvikling av DMT2. </w:t>
      </w:r>
      <w:r w:rsidR="00A00F75">
        <w:t>Videre viser det seg at b</w:t>
      </w:r>
      <w:r w:rsidR="008D30B7" w:rsidRPr="00167BFD">
        <w:t>ekymringer for nedsatt glukosetoleranse, bekymringer angående konsekvensene av DMT2, arvelig</w:t>
      </w:r>
      <w:r w:rsidR="00A00F75">
        <w:t>het og symptomer på sykdom kan ha</w:t>
      </w:r>
      <w:r w:rsidR="008D30B7" w:rsidRPr="00167BFD">
        <w:t xml:space="preserve"> motiverende virk</w:t>
      </w:r>
      <w:r w:rsidR="009E6B67" w:rsidRPr="00167BFD">
        <w:t>ning (Hansen et al., 2010). I en</w:t>
      </w:r>
      <w:r w:rsidR="008D30B7" w:rsidRPr="00167BFD">
        <w:t xml:space="preserve"> av studiene viste det seg å spille en så stor rolle på motivasjonen at en betraktelig økt sannsynlighet eller en faktisk inntruffet kritisk hendelse var nødvendig for å endre livsstil (Gordon et al., 2013). Det å få </w:t>
      </w:r>
      <w:r w:rsidR="008D30B7" w:rsidRPr="00167BFD">
        <w:lastRenderedPageBreak/>
        <w:t xml:space="preserve">en patologirapport viste seg å forbedre fremgangen i endringsprosessen (Walker et al., 2012), </w:t>
      </w:r>
      <w:r w:rsidR="00A00F75">
        <w:t>samt</w:t>
      </w:r>
      <w:r w:rsidR="008D30B7" w:rsidRPr="00167BFD">
        <w:t xml:space="preserve"> en regelmessig tilbakemelding </w:t>
      </w:r>
      <w:r w:rsidR="00A00F75">
        <w:t xml:space="preserve">på denne i tillegg til </w:t>
      </w:r>
      <w:r w:rsidR="008D30B7" w:rsidRPr="00167BFD">
        <w:t>ernæringsdata ble satt stor pris på, og var en viktig faktor for å opprettholde motivasjonen for endring (Barclay et al., 2008).</w:t>
      </w:r>
      <w:r w:rsidR="008D30B7" w:rsidRPr="00BF1E5D">
        <w:rPr>
          <w:rFonts w:cs="Times New Roman"/>
          <w:szCs w:val="24"/>
        </w:rPr>
        <w:t xml:space="preserve"> </w:t>
      </w:r>
    </w:p>
    <w:p w:rsidR="008D30B7" w:rsidRPr="00BF1E5D" w:rsidRDefault="008D30B7" w:rsidP="008D30B7">
      <w:pPr>
        <w:spacing w:line="360" w:lineRule="auto"/>
        <w:rPr>
          <w:rFonts w:cs="Times New Roman"/>
          <w:szCs w:val="24"/>
        </w:rPr>
      </w:pPr>
      <w:r w:rsidRPr="00BF1E5D">
        <w:rPr>
          <w:rFonts w:cs="Times New Roman"/>
          <w:szCs w:val="24"/>
        </w:rPr>
        <w:t>I</w:t>
      </w:r>
      <w:r w:rsidR="00671476">
        <w:rPr>
          <w:rFonts w:cs="Times New Roman"/>
          <w:szCs w:val="24"/>
        </w:rPr>
        <w:t xml:space="preserve"> studien av</w:t>
      </w:r>
      <w:r w:rsidRPr="00BF1E5D">
        <w:rPr>
          <w:rFonts w:cs="Times New Roman"/>
          <w:szCs w:val="24"/>
        </w:rPr>
        <w:t xml:space="preserve"> Hansen et al. (2010) ble viktigheten av rytme i dagliglivet som motivasjonsfaktor belyst. </w:t>
      </w:r>
      <w:r w:rsidR="00A00F75">
        <w:rPr>
          <w:rFonts w:cs="Times New Roman"/>
          <w:szCs w:val="24"/>
        </w:rPr>
        <w:t>F</w:t>
      </w:r>
      <w:r w:rsidRPr="00BF1E5D">
        <w:rPr>
          <w:rFonts w:cs="Times New Roman"/>
          <w:szCs w:val="24"/>
        </w:rPr>
        <w:t>orpliktelse</w:t>
      </w:r>
      <w:r w:rsidR="00A00F75">
        <w:rPr>
          <w:rFonts w:cs="Times New Roman"/>
          <w:szCs w:val="24"/>
        </w:rPr>
        <w:t>r</w:t>
      </w:r>
      <w:r w:rsidRPr="00BF1E5D">
        <w:rPr>
          <w:rFonts w:cs="Times New Roman"/>
          <w:szCs w:val="24"/>
        </w:rPr>
        <w:t xml:space="preserve">, regelmessighet, vaner, kosthold og søvn </w:t>
      </w:r>
      <w:r w:rsidR="00A00F75">
        <w:rPr>
          <w:rFonts w:cs="Times New Roman"/>
          <w:szCs w:val="24"/>
        </w:rPr>
        <w:t>ble her nevnt som viktige komponenter</w:t>
      </w:r>
      <w:r w:rsidRPr="00BF1E5D">
        <w:rPr>
          <w:rFonts w:cs="Times New Roman"/>
          <w:szCs w:val="24"/>
        </w:rPr>
        <w:t xml:space="preserve">. </w:t>
      </w:r>
      <w:r w:rsidR="00A00F75">
        <w:rPr>
          <w:rFonts w:cs="Times New Roman"/>
          <w:szCs w:val="24"/>
        </w:rPr>
        <w:t>Fysisk aktivitet</w:t>
      </w:r>
      <w:r w:rsidR="00C52321">
        <w:rPr>
          <w:rFonts w:cs="Times New Roman"/>
          <w:szCs w:val="24"/>
        </w:rPr>
        <w:t xml:space="preserve"> både inne og utendørs, samt </w:t>
      </w:r>
      <w:r w:rsidRPr="00BF1E5D">
        <w:rPr>
          <w:rFonts w:cs="Times New Roman"/>
          <w:szCs w:val="24"/>
        </w:rPr>
        <w:t>opplevelse</w:t>
      </w:r>
      <w:r w:rsidR="00C52321">
        <w:rPr>
          <w:rFonts w:cs="Times New Roman"/>
          <w:szCs w:val="24"/>
        </w:rPr>
        <w:t xml:space="preserve">n av fremgang </w:t>
      </w:r>
      <w:r w:rsidRPr="00BF1E5D">
        <w:rPr>
          <w:rFonts w:cs="Times New Roman"/>
          <w:szCs w:val="24"/>
        </w:rPr>
        <w:t>viste seg også å være motiverende faktorer</w:t>
      </w:r>
      <w:r w:rsidR="00C52321">
        <w:rPr>
          <w:rFonts w:cs="Times New Roman"/>
          <w:szCs w:val="24"/>
        </w:rPr>
        <w:t>. Likevel blir viktigheten av å kunne ta seg tid til fritid og avslapping også poengtert (Hansen et al., 2010)</w:t>
      </w:r>
      <w:r w:rsidRPr="00BF1E5D">
        <w:rPr>
          <w:rFonts w:cs="Times New Roman"/>
          <w:szCs w:val="24"/>
        </w:rPr>
        <w:t>. Dette b</w:t>
      </w:r>
      <w:r w:rsidR="00167BFD">
        <w:rPr>
          <w:rFonts w:cs="Times New Roman"/>
          <w:szCs w:val="24"/>
        </w:rPr>
        <w:t>l</w:t>
      </w:r>
      <w:r w:rsidR="00C52321">
        <w:rPr>
          <w:rFonts w:cs="Times New Roman"/>
          <w:szCs w:val="24"/>
        </w:rPr>
        <w:t>ir støttet opp under av</w:t>
      </w:r>
      <w:r w:rsidR="00671476">
        <w:rPr>
          <w:rFonts w:cs="Times New Roman"/>
          <w:szCs w:val="24"/>
        </w:rPr>
        <w:t xml:space="preserve"> studien</w:t>
      </w:r>
      <w:r w:rsidRPr="00BF1E5D">
        <w:rPr>
          <w:rFonts w:cs="Times New Roman"/>
          <w:szCs w:val="24"/>
        </w:rPr>
        <w:t xml:space="preserve"> til Gordon et al. (2013), der det kan virke som </w:t>
      </w:r>
      <w:r w:rsidR="00C52321">
        <w:rPr>
          <w:rFonts w:cs="Times New Roman"/>
          <w:szCs w:val="24"/>
        </w:rPr>
        <w:t>om</w:t>
      </w:r>
      <w:r w:rsidRPr="00BF1E5D">
        <w:rPr>
          <w:rFonts w:cs="Times New Roman"/>
          <w:szCs w:val="24"/>
        </w:rPr>
        <w:t xml:space="preserve"> motivasjon til å forandre livsstilsatferd er koblet til sosiale omstendigheter, rutiner og arbeid. Dette kom </w:t>
      </w:r>
      <w:r w:rsidR="00C52321">
        <w:rPr>
          <w:rFonts w:cs="Times New Roman"/>
          <w:szCs w:val="24"/>
        </w:rPr>
        <w:t xml:space="preserve">spesielt til </w:t>
      </w:r>
      <w:r w:rsidRPr="00BF1E5D">
        <w:rPr>
          <w:rFonts w:cs="Times New Roman"/>
          <w:szCs w:val="24"/>
        </w:rPr>
        <w:t xml:space="preserve">syne ved at deltagere som var arbeidsledige nevnte arbeidsledigheten som </w:t>
      </w:r>
      <w:r w:rsidR="00F304F7">
        <w:rPr>
          <w:rFonts w:cs="Times New Roman"/>
          <w:szCs w:val="24"/>
        </w:rPr>
        <w:t>en årsak til motivasjonsmangel</w:t>
      </w:r>
      <w:r w:rsidR="008208E4">
        <w:rPr>
          <w:rFonts w:cs="Times New Roman"/>
          <w:szCs w:val="24"/>
        </w:rPr>
        <w:t xml:space="preserve">, og ble beskrevet med at det ikke var noe å stå opp til (Gordon et al., 2013). </w:t>
      </w:r>
    </w:p>
    <w:p w:rsidR="008D30B7" w:rsidRDefault="00D27421" w:rsidP="00B65E7F">
      <w:pPr>
        <w:pStyle w:val="Overskrift2"/>
        <w:spacing w:line="360" w:lineRule="auto"/>
        <w:rPr>
          <w:rFonts w:cs="Times New Roman"/>
          <w:szCs w:val="24"/>
        </w:rPr>
      </w:pPr>
      <w:bookmarkStart w:id="16" w:name="_Toc451175571"/>
      <w:r>
        <w:rPr>
          <w:rFonts w:cs="Times New Roman"/>
          <w:szCs w:val="24"/>
        </w:rPr>
        <w:t>3.</w:t>
      </w:r>
      <w:r w:rsidR="008D30B7" w:rsidRPr="00BF1E5D">
        <w:rPr>
          <w:rFonts w:cs="Times New Roman"/>
          <w:szCs w:val="24"/>
        </w:rPr>
        <w:t xml:space="preserve">2 </w:t>
      </w:r>
      <w:r w:rsidR="00ED5E37">
        <w:rPr>
          <w:rFonts w:cs="Times New Roman"/>
          <w:szCs w:val="24"/>
        </w:rPr>
        <w:t>Pedagogiske tiltak som</w:t>
      </w:r>
      <w:r w:rsidR="00ED5E37" w:rsidRPr="00BF1E5D">
        <w:rPr>
          <w:rFonts w:cs="Times New Roman"/>
          <w:szCs w:val="24"/>
        </w:rPr>
        <w:t xml:space="preserve"> bidra</w:t>
      </w:r>
      <w:r w:rsidR="00ED5E37">
        <w:rPr>
          <w:rFonts w:cs="Times New Roman"/>
          <w:szCs w:val="24"/>
        </w:rPr>
        <w:t>r</w:t>
      </w:r>
      <w:r w:rsidR="00ED5E37" w:rsidRPr="00BF1E5D">
        <w:rPr>
          <w:rFonts w:cs="Times New Roman"/>
          <w:szCs w:val="24"/>
        </w:rPr>
        <w:t xml:space="preserve"> til livsstilsendring</w:t>
      </w:r>
      <w:bookmarkEnd w:id="16"/>
    </w:p>
    <w:p w:rsidR="00F304F7" w:rsidRPr="00F304F7" w:rsidRDefault="00F304F7" w:rsidP="00B65E7F">
      <w:pPr>
        <w:spacing w:line="360" w:lineRule="auto"/>
      </w:pPr>
      <w:r>
        <w:rPr>
          <w:rFonts w:cs="Times New Roman"/>
          <w:szCs w:val="24"/>
        </w:rPr>
        <w:t>Under denne kategorien vil det bli tatt for seg tiltak som kan knyttes opp mot sykepleierens pedagogiske funksjon.</w:t>
      </w:r>
      <w:r w:rsidR="00B65E7F">
        <w:rPr>
          <w:rFonts w:cs="Times New Roman"/>
          <w:szCs w:val="24"/>
        </w:rPr>
        <w:t xml:space="preserve"> Denne kategorien er oppdelt i to underkapitler med fokus på henholdsvis sykepleierens formidlingsmåte og kunnskap hos pasienten. </w:t>
      </w:r>
    </w:p>
    <w:p w:rsidR="008D30B7" w:rsidRPr="00BF1E5D" w:rsidRDefault="00D27421" w:rsidP="008D30B7">
      <w:pPr>
        <w:pStyle w:val="Overskrift3"/>
        <w:spacing w:line="360" w:lineRule="auto"/>
        <w:rPr>
          <w:rFonts w:cs="Times New Roman"/>
        </w:rPr>
      </w:pPr>
      <w:bookmarkStart w:id="17" w:name="_Toc451175572"/>
      <w:r>
        <w:rPr>
          <w:rFonts w:cs="Times New Roman"/>
        </w:rPr>
        <w:lastRenderedPageBreak/>
        <w:t>3</w:t>
      </w:r>
      <w:r w:rsidR="008D30B7" w:rsidRPr="00BF1E5D">
        <w:rPr>
          <w:rFonts w:cs="Times New Roman"/>
        </w:rPr>
        <w:t>.2.1 Formidlingsmåte som verktøy i møte med pasienten</w:t>
      </w:r>
      <w:bookmarkEnd w:id="17"/>
    </w:p>
    <w:p w:rsidR="008D30B7" w:rsidRPr="00BF1E5D" w:rsidRDefault="00B65E7F" w:rsidP="008D30B7">
      <w:pPr>
        <w:spacing w:line="360" w:lineRule="auto"/>
        <w:rPr>
          <w:rFonts w:cs="Times New Roman"/>
          <w:szCs w:val="24"/>
        </w:rPr>
      </w:pPr>
      <w:r>
        <w:rPr>
          <w:rFonts w:cs="Times New Roman"/>
          <w:szCs w:val="24"/>
        </w:rPr>
        <w:t>Det fokuseres her</w:t>
      </w:r>
      <w:r w:rsidR="00F304F7">
        <w:rPr>
          <w:rFonts w:cs="Times New Roman"/>
          <w:szCs w:val="24"/>
        </w:rPr>
        <w:t xml:space="preserve"> på sykepleierens formidlingsmåte i møte med pasienten som skal gjennomgå en livsstilsendring. </w:t>
      </w:r>
      <w:r w:rsidR="008208E4">
        <w:rPr>
          <w:rFonts w:cs="Times New Roman"/>
          <w:szCs w:val="24"/>
        </w:rPr>
        <w:t>Blant annet vil h</w:t>
      </w:r>
      <w:r w:rsidR="008D30B7" w:rsidRPr="00BF1E5D">
        <w:rPr>
          <w:rFonts w:cs="Times New Roman"/>
          <w:szCs w:val="24"/>
        </w:rPr>
        <w:t>elsepersonellets kunnskap og tilrettelegging av undervisningen i tillegg til tydelige forklaringer og ikke-dømme</w:t>
      </w:r>
      <w:r w:rsidR="00F304F7">
        <w:rPr>
          <w:rFonts w:cs="Times New Roman"/>
          <w:szCs w:val="24"/>
        </w:rPr>
        <w:t>nde holdninger</w:t>
      </w:r>
      <w:r w:rsidR="000156C6">
        <w:rPr>
          <w:rFonts w:cs="Times New Roman"/>
          <w:szCs w:val="24"/>
        </w:rPr>
        <w:t xml:space="preserve"> være</w:t>
      </w:r>
      <w:r w:rsidR="008D30B7" w:rsidRPr="00BF1E5D">
        <w:rPr>
          <w:rFonts w:cs="Times New Roman"/>
          <w:szCs w:val="24"/>
        </w:rPr>
        <w:t xml:space="preserve"> viktig</w:t>
      </w:r>
      <w:r w:rsidR="000156C6">
        <w:rPr>
          <w:rFonts w:cs="Times New Roman"/>
          <w:szCs w:val="24"/>
        </w:rPr>
        <w:t>e</w:t>
      </w:r>
      <w:r w:rsidR="008D30B7" w:rsidRPr="00BF1E5D">
        <w:rPr>
          <w:rFonts w:cs="Times New Roman"/>
          <w:szCs w:val="24"/>
        </w:rPr>
        <w:t xml:space="preserve"> komponent</w:t>
      </w:r>
      <w:r w:rsidR="000156C6">
        <w:rPr>
          <w:rFonts w:cs="Times New Roman"/>
          <w:szCs w:val="24"/>
        </w:rPr>
        <w:t>er</w:t>
      </w:r>
      <w:r w:rsidR="008D30B7" w:rsidRPr="00BF1E5D">
        <w:rPr>
          <w:rFonts w:cs="Times New Roman"/>
          <w:szCs w:val="24"/>
        </w:rPr>
        <w:t xml:space="preserve"> for de lærende omgivels</w:t>
      </w:r>
      <w:r w:rsidR="008208E4">
        <w:rPr>
          <w:rFonts w:cs="Times New Roman"/>
          <w:szCs w:val="24"/>
        </w:rPr>
        <w:t>ene</w:t>
      </w:r>
      <w:r w:rsidR="000156C6">
        <w:rPr>
          <w:rFonts w:cs="Times New Roman"/>
          <w:szCs w:val="24"/>
        </w:rPr>
        <w:t xml:space="preserve"> (Walker et al., 2012)</w:t>
      </w:r>
      <w:r w:rsidR="008208E4">
        <w:rPr>
          <w:rFonts w:cs="Times New Roman"/>
          <w:szCs w:val="24"/>
        </w:rPr>
        <w:t>. I følge Gordon et al. (2013), er de</w:t>
      </w:r>
      <w:r w:rsidR="00F304F7">
        <w:rPr>
          <w:rFonts w:cs="Times New Roman"/>
          <w:szCs w:val="24"/>
        </w:rPr>
        <w:t xml:space="preserve"> lærende omgivelsene </w:t>
      </w:r>
      <w:r w:rsidR="008D30B7" w:rsidRPr="00BF1E5D">
        <w:rPr>
          <w:rFonts w:cs="Times New Roman"/>
          <w:szCs w:val="24"/>
        </w:rPr>
        <w:t xml:space="preserve">også bidragsytere til opprettholdelse av endringen som </w:t>
      </w:r>
      <w:r w:rsidR="008208E4">
        <w:rPr>
          <w:rFonts w:cs="Times New Roman"/>
          <w:szCs w:val="24"/>
        </w:rPr>
        <w:t>blir oppnådd under et endringsprogram</w:t>
      </w:r>
      <w:r w:rsidR="00F304F7">
        <w:rPr>
          <w:rFonts w:cs="Times New Roman"/>
          <w:szCs w:val="24"/>
        </w:rPr>
        <w:t xml:space="preserve">. Videre </w:t>
      </w:r>
      <w:r w:rsidR="008D30B7" w:rsidRPr="00BF1E5D">
        <w:rPr>
          <w:rFonts w:cs="Times New Roman"/>
          <w:szCs w:val="24"/>
        </w:rPr>
        <w:t>nevnes</w:t>
      </w:r>
      <w:r w:rsidR="00F304F7">
        <w:rPr>
          <w:rFonts w:cs="Times New Roman"/>
          <w:szCs w:val="24"/>
        </w:rPr>
        <w:t xml:space="preserve"> det</w:t>
      </w:r>
      <w:r w:rsidR="008D30B7" w:rsidRPr="00BF1E5D">
        <w:rPr>
          <w:rFonts w:cs="Times New Roman"/>
          <w:szCs w:val="24"/>
        </w:rPr>
        <w:t xml:space="preserve"> at kunnskap som tilegnes i skoleårene sitte</w:t>
      </w:r>
      <w:r>
        <w:rPr>
          <w:rFonts w:cs="Times New Roman"/>
          <w:szCs w:val="24"/>
        </w:rPr>
        <w:t>r resten av livet, og skolen blir</w:t>
      </w:r>
      <w:r w:rsidR="008208E4">
        <w:rPr>
          <w:rFonts w:cs="Times New Roman"/>
          <w:szCs w:val="24"/>
        </w:rPr>
        <w:t xml:space="preserve"> dermed</w:t>
      </w:r>
      <w:r w:rsidR="008D30B7" w:rsidRPr="00BF1E5D">
        <w:rPr>
          <w:rFonts w:cs="Times New Roman"/>
          <w:szCs w:val="24"/>
        </w:rPr>
        <w:t xml:space="preserve"> </w:t>
      </w:r>
      <w:r w:rsidR="008208E4">
        <w:rPr>
          <w:rFonts w:cs="Times New Roman"/>
          <w:szCs w:val="24"/>
        </w:rPr>
        <w:t>vurdert</w:t>
      </w:r>
      <w:r w:rsidR="008D30B7" w:rsidRPr="00BF1E5D">
        <w:rPr>
          <w:rFonts w:cs="Times New Roman"/>
          <w:szCs w:val="24"/>
        </w:rPr>
        <w:t xml:space="preserve"> som en nøkkel til formidli</w:t>
      </w:r>
      <w:r w:rsidR="00FD484C">
        <w:rPr>
          <w:rFonts w:cs="Times New Roman"/>
          <w:szCs w:val="24"/>
        </w:rPr>
        <w:t xml:space="preserve">ng av helserelatert informasjon. Viktigheten av informasjonens emosjonelle påvirkning blir også vurdert som en avgjørende faktor på det å ville endre livsstilen </w:t>
      </w:r>
      <w:r w:rsidR="008D30B7" w:rsidRPr="00BF1E5D">
        <w:rPr>
          <w:rFonts w:cs="Times New Roman"/>
          <w:szCs w:val="24"/>
        </w:rPr>
        <w:t xml:space="preserve">(Gordon et al., 2013). </w:t>
      </w:r>
    </w:p>
    <w:p w:rsidR="008D30B7" w:rsidRPr="00BF1E5D" w:rsidRDefault="008D30B7" w:rsidP="008D30B7">
      <w:pPr>
        <w:spacing w:line="360" w:lineRule="auto"/>
        <w:rPr>
          <w:rFonts w:cs="Times New Roman"/>
          <w:szCs w:val="24"/>
        </w:rPr>
      </w:pPr>
      <w:r w:rsidRPr="00BF1E5D">
        <w:rPr>
          <w:rFonts w:cs="Times New Roman"/>
          <w:szCs w:val="24"/>
        </w:rPr>
        <w:t xml:space="preserve">En studie gjort av Vadheim et al. (2010) viser at å formidle forebyggende livsstilsinformasjon gjennom telekommunikasjonsteknologier hadde samme virkning som å gi informasjonen gjennom et </w:t>
      </w:r>
      <w:r w:rsidR="006554AF">
        <w:rPr>
          <w:rFonts w:cs="Times New Roman"/>
          <w:szCs w:val="24"/>
        </w:rPr>
        <w:t xml:space="preserve">program som krevde oppmøte av pasientene </w:t>
      </w:r>
      <w:r w:rsidRPr="00BF1E5D">
        <w:rPr>
          <w:rFonts w:cs="Times New Roman"/>
          <w:szCs w:val="24"/>
        </w:rPr>
        <w:t xml:space="preserve">da begge gruppene oppnådde gode resultater innenfor </w:t>
      </w:r>
      <w:r w:rsidR="008208E4">
        <w:rPr>
          <w:rFonts w:cs="Times New Roman"/>
          <w:szCs w:val="24"/>
        </w:rPr>
        <w:t>kosthold</w:t>
      </w:r>
      <w:r w:rsidR="009E6B67">
        <w:rPr>
          <w:rFonts w:cs="Times New Roman"/>
          <w:szCs w:val="24"/>
        </w:rPr>
        <w:t>, aktivitet og vekttap. Studien</w:t>
      </w:r>
      <w:r w:rsidRPr="00BF1E5D">
        <w:rPr>
          <w:rFonts w:cs="Times New Roman"/>
          <w:szCs w:val="24"/>
        </w:rPr>
        <w:t xml:space="preserve"> gjort av Ram et al. (2014) oppnådde også gode resultater ved bruk av teknologi da det ga bedre resultater i kostholdsvaner og fysisk aktivitet hos deltagere som mottok regelmessige påminnelser via tekstmeldinger med sunne livsstilsprinsipper. </w:t>
      </w:r>
    </w:p>
    <w:p w:rsidR="008D30B7" w:rsidRPr="00BF1E5D" w:rsidRDefault="00922899" w:rsidP="008D30B7">
      <w:pPr>
        <w:spacing w:line="360" w:lineRule="auto"/>
        <w:rPr>
          <w:rFonts w:cs="Times New Roman"/>
          <w:szCs w:val="24"/>
        </w:rPr>
      </w:pPr>
      <w:r>
        <w:rPr>
          <w:rFonts w:cs="Times New Roman"/>
          <w:szCs w:val="24"/>
        </w:rPr>
        <w:lastRenderedPageBreak/>
        <w:t>K</w:t>
      </w:r>
      <w:r w:rsidRPr="00BF1E5D">
        <w:rPr>
          <w:rFonts w:cs="Times New Roman"/>
          <w:szCs w:val="24"/>
        </w:rPr>
        <w:t xml:space="preserve">ommunikasjonsstrategier </w:t>
      </w:r>
      <w:r>
        <w:rPr>
          <w:rFonts w:cs="Times New Roman"/>
          <w:szCs w:val="24"/>
        </w:rPr>
        <w:t xml:space="preserve">viste seg å ha betydning for oppnåelse av livsstilsmål. Blant annet viste motiverende intervju som veiledningsmetode seg å føre til </w:t>
      </w:r>
      <w:r w:rsidR="008D30B7" w:rsidRPr="00BF1E5D">
        <w:rPr>
          <w:rFonts w:cs="Times New Roman"/>
          <w:szCs w:val="24"/>
        </w:rPr>
        <w:t>gode resultater innen å oppnå både vektmål og aktivi</w:t>
      </w:r>
      <w:r>
        <w:rPr>
          <w:rFonts w:cs="Times New Roman"/>
          <w:szCs w:val="24"/>
        </w:rPr>
        <w:t>tetsmål (Greaves et al., 2008).</w:t>
      </w:r>
      <w:r w:rsidR="00CB0321">
        <w:rPr>
          <w:rFonts w:cs="Times New Roman"/>
          <w:szCs w:val="24"/>
        </w:rPr>
        <w:t xml:space="preserve"> </w:t>
      </w:r>
    </w:p>
    <w:p w:rsidR="008D30B7" w:rsidRPr="00BF1E5D" w:rsidRDefault="00D27421" w:rsidP="008D30B7">
      <w:pPr>
        <w:pStyle w:val="Overskrift3"/>
        <w:spacing w:line="360" w:lineRule="auto"/>
        <w:rPr>
          <w:rFonts w:cs="Times New Roman"/>
        </w:rPr>
      </w:pPr>
      <w:bookmarkStart w:id="18" w:name="_Toc451175573"/>
      <w:r>
        <w:rPr>
          <w:rFonts w:cs="Times New Roman"/>
        </w:rPr>
        <w:t>3</w:t>
      </w:r>
      <w:r w:rsidR="008D30B7" w:rsidRPr="00BF1E5D">
        <w:rPr>
          <w:rFonts w:cs="Times New Roman"/>
        </w:rPr>
        <w:t>.2.2 Pasientkunnskapens rolle i utvikling og forebygging av sykdommen</w:t>
      </w:r>
      <w:bookmarkEnd w:id="18"/>
    </w:p>
    <w:p w:rsidR="00ED425E" w:rsidRPr="00BF1E5D" w:rsidRDefault="00CB0321" w:rsidP="00ED425E">
      <w:pPr>
        <w:spacing w:line="360" w:lineRule="auto"/>
        <w:rPr>
          <w:rFonts w:cs="Times New Roman"/>
          <w:szCs w:val="24"/>
        </w:rPr>
      </w:pPr>
      <w:r>
        <w:rPr>
          <w:rFonts w:cs="Times New Roman"/>
          <w:szCs w:val="24"/>
        </w:rPr>
        <w:t>Økt k</w:t>
      </w:r>
      <w:r w:rsidRPr="00CB0321">
        <w:rPr>
          <w:rFonts w:cs="Times New Roman"/>
          <w:szCs w:val="24"/>
        </w:rPr>
        <w:t xml:space="preserve">unnskap om DMT2 </w:t>
      </w:r>
      <w:r>
        <w:rPr>
          <w:rFonts w:cs="Times New Roman"/>
          <w:szCs w:val="24"/>
        </w:rPr>
        <w:t xml:space="preserve">hos risikopasienter </w:t>
      </w:r>
      <w:r w:rsidR="005E0149">
        <w:rPr>
          <w:rFonts w:cs="Times New Roman"/>
          <w:szCs w:val="24"/>
        </w:rPr>
        <w:t>vis</w:t>
      </w:r>
      <w:r w:rsidRPr="00CB0321">
        <w:rPr>
          <w:rFonts w:cs="Times New Roman"/>
          <w:szCs w:val="24"/>
        </w:rPr>
        <w:t>e</w:t>
      </w:r>
      <w:r w:rsidR="005E0149">
        <w:rPr>
          <w:rFonts w:cs="Times New Roman"/>
          <w:szCs w:val="24"/>
        </w:rPr>
        <w:t>r</w:t>
      </w:r>
      <w:r w:rsidRPr="00CB0321">
        <w:rPr>
          <w:rFonts w:cs="Times New Roman"/>
          <w:szCs w:val="24"/>
        </w:rPr>
        <w:t xml:space="preserve"> seg å være helt avgjørende for en vellykket </w:t>
      </w:r>
      <w:r>
        <w:rPr>
          <w:rFonts w:cs="Times New Roman"/>
          <w:szCs w:val="24"/>
        </w:rPr>
        <w:t>livsstilsendring</w:t>
      </w:r>
      <w:r w:rsidRPr="00CB0321">
        <w:rPr>
          <w:rFonts w:cs="Times New Roman"/>
          <w:szCs w:val="24"/>
        </w:rPr>
        <w:t xml:space="preserve"> (Critchley et al., 2012). </w:t>
      </w:r>
      <w:r w:rsidR="005E0149">
        <w:rPr>
          <w:rFonts w:cs="Times New Roman"/>
          <w:szCs w:val="24"/>
        </w:rPr>
        <w:t xml:space="preserve">En generell kunnskap </w:t>
      </w:r>
      <w:r w:rsidR="00ED425E" w:rsidRPr="00BF1E5D">
        <w:rPr>
          <w:rFonts w:cs="Times New Roman"/>
          <w:szCs w:val="24"/>
        </w:rPr>
        <w:t xml:space="preserve">om sunt kosthold, </w:t>
      </w:r>
      <w:r w:rsidR="005E0149">
        <w:rPr>
          <w:rFonts w:cs="Times New Roman"/>
          <w:szCs w:val="24"/>
        </w:rPr>
        <w:t>samt å se</w:t>
      </w:r>
      <w:r w:rsidR="00ED425E" w:rsidRPr="00BF1E5D">
        <w:rPr>
          <w:rFonts w:cs="Times New Roman"/>
          <w:szCs w:val="24"/>
        </w:rPr>
        <w:t xml:space="preserve"> sammenheng</w:t>
      </w:r>
      <w:r w:rsidR="005E0149">
        <w:rPr>
          <w:rFonts w:cs="Times New Roman"/>
          <w:szCs w:val="24"/>
        </w:rPr>
        <w:t>en</w:t>
      </w:r>
      <w:r w:rsidR="00ED425E" w:rsidRPr="00BF1E5D">
        <w:rPr>
          <w:rFonts w:cs="Times New Roman"/>
          <w:szCs w:val="24"/>
        </w:rPr>
        <w:t xml:space="preserve"> m</w:t>
      </w:r>
      <w:r w:rsidR="00ED425E">
        <w:rPr>
          <w:rFonts w:cs="Times New Roman"/>
          <w:szCs w:val="24"/>
        </w:rPr>
        <w:t>ellom vekt og utvikling av DMT2</w:t>
      </w:r>
      <w:r w:rsidR="005E0149">
        <w:rPr>
          <w:rFonts w:cs="Times New Roman"/>
          <w:szCs w:val="24"/>
        </w:rPr>
        <w:t xml:space="preserve"> var tilstedeværende, men</w:t>
      </w:r>
      <w:r w:rsidR="00ED425E">
        <w:rPr>
          <w:rFonts w:cs="Times New Roman"/>
          <w:szCs w:val="24"/>
        </w:rPr>
        <w:t xml:space="preserve"> </w:t>
      </w:r>
      <w:r w:rsidR="00ED425E" w:rsidRPr="00BF1E5D">
        <w:rPr>
          <w:rFonts w:cs="Times New Roman"/>
          <w:szCs w:val="24"/>
        </w:rPr>
        <w:t xml:space="preserve">forholdet mellom fysisk aktivitet og DMT2 </w:t>
      </w:r>
      <w:r w:rsidR="005E0149">
        <w:rPr>
          <w:rFonts w:cs="Times New Roman"/>
          <w:szCs w:val="24"/>
        </w:rPr>
        <w:t xml:space="preserve">virket derimot </w:t>
      </w:r>
      <w:r w:rsidR="00ED425E" w:rsidRPr="00BF1E5D">
        <w:rPr>
          <w:rFonts w:cs="Times New Roman"/>
          <w:szCs w:val="24"/>
        </w:rPr>
        <w:t>å være mindre sikkert</w:t>
      </w:r>
      <w:r w:rsidR="00ED425E">
        <w:rPr>
          <w:rFonts w:cs="Times New Roman"/>
          <w:szCs w:val="24"/>
        </w:rPr>
        <w:t xml:space="preserve"> (Gordon et al., 2013). Videre </w:t>
      </w:r>
      <w:r w:rsidR="005E0149">
        <w:rPr>
          <w:rFonts w:cs="Times New Roman"/>
          <w:szCs w:val="24"/>
        </w:rPr>
        <w:t>kan det være</w:t>
      </w:r>
      <w:r w:rsidR="00ED425E">
        <w:rPr>
          <w:rFonts w:cs="Times New Roman"/>
          <w:szCs w:val="24"/>
        </w:rPr>
        <w:t xml:space="preserve"> </w:t>
      </w:r>
      <w:r w:rsidR="00ED425E" w:rsidRPr="00BF1E5D">
        <w:rPr>
          <w:rFonts w:cs="Times New Roman"/>
          <w:szCs w:val="24"/>
        </w:rPr>
        <w:t xml:space="preserve">nyttig for </w:t>
      </w:r>
      <w:r w:rsidR="005E0149">
        <w:rPr>
          <w:rFonts w:cs="Times New Roman"/>
          <w:szCs w:val="24"/>
        </w:rPr>
        <w:t>risikopasienter</w:t>
      </w:r>
      <w:r w:rsidR="00ED425E" w:rsidRPr="00BF1E5D">
        <w:rPr>
          <w:rFonts w:cs="Times New Roman"/>
          <w:szCs w:val="24"/>
        </w:rPr>
        <w:t xml:space="preserve"> å </w:t>
      </w:r>
      <w:r w:rsidR="00ED425E">
        <w:rPr>
          <w:rFonts w:cs="Times New Roman"/>
          <w:szCs w:val="24"/>
        </w:rPr>
        <w:t>forstå</w:t>
      </w:r>
      <w:r w:rsidR="00ED425E" w:rsidRPr="00BF1E5D">
        <w:rPr>
          <w:rFonts w:cs="Times New Roman"/>
          <w:szCs w:val="24"/>
        </w:rPr>
        <w:t xml:space="preserve"> matdeklarasjonen, redusere fettinntaket, og hvilket aktivitetsnivå de måtte ha for å gå ned i vekt i tillegg til å forstå viktigheten med å forsyne seg med mindre porsjoner og ha mindre tallerkenstørrelse (Walker et al., 2012). </w:t>
      </w:r>
    </w:p>
    <w:p w:rsidR="008D30B7" w:rsidRPr="00CB0321" w:rsidRDefault="008D30B7" w:rsidP="008D30B7">
      <w:pPr>
        <w:spacing w:line="360" w:lineRule="auto"/>
      </w:pPr>
      <w:r w:rsidRPr="00BF1E5D">
        <w:rPr>
          <w:rFonts w:cs="Times New Roman"/>
          <w:szCs w:val="24"/>
        </w:rPr>
        <w:t xml:space="preserve">Å ha kunnskap om å være i risiko for å utvikle </w:t>
      </w:r>
      <w:r w:rsidR="006554AF">
        <w:rPr>
          <w:rFonts w:cs="Times New Roman"/>
          <w:szCs w:val="24"/>
        </w:rPr>
        <w:t>DMT2</w:t>
      </w:r>
      <w:r w:rsidRPr="00BF1E5D">
        <w:rPr>
          <w:rFonts w:cs="Times New Roman"/>
          <w:szCs w:val="24"/>
        </w:rPr>
        <w:t xml:space="preserve"> </w:t>
      </w:r>
      <w:r w:rsidR="002761FF">
        <w:rPr>
          <w:rFonts w:cs="Times New Roman"/>
          <w:szCs w:val="24"/>
        </w:rPr>
        <w:t>viser</w:t>
      </w:r>
      <w:r w:rsidR="00CB0321">
        <w:rPr>
          <w:rFonts w:cs="Times New Roman"/>
          <w:szCs w:val="24"/>
        </w:rPr>
        <w:t xml:space="preserve"> seg å være</w:t>
      </w:r>
      <w:r w:rsidRPr="00BF1E5D">
        <w:rPr>
          <w:rFonts w:cs="Times New Roman"/>
          <w:szCs w:val="24"/>
        </w:rPr>
        <w:t xml:space="preserve"> viktig for at </w:t>
      </w:r>
      <w:r w:rsidR="00CB0321">
        <w:rPr>
          <w:rFonts w:cs="Times New Roman"/>
          <w:szCs w:val="24"/>
        </w:rPr>
        <w:t>risikopasienter</w:t>
      </w:r>
      <w:r w:rsidRPr="00BF1E5D">
        <w:rPr>
          <w:rFonts w:cs="Times New Roman"/>
          <w:szCs w:val="24"/>
        </w:rPr>
        <w:t xml:space="preserve"> </w:t>
      </w:r>
      <w:r w:rsidR="006554AF">
        <w:rPr>
          <w:rFonts w:cs="Times New Roman"/>
          <w:szCs w:val="24"/>
        </w:rPr>
        <w:t xml:space="preserve">skal bli </w:t>
      </w:r>
      <w:r w:rsidRPr="00BF1E5D">
        <w:rPr>
          <w:rFonts w:cs="Times New Roman"/>
          <w:szCs w:val="24"/>
        </w:rPr>
        <w:t xml:space="preserve">villig til å endre livsstilen, </w:t>
      </w:r>
      <w:r w:rsidR="002761FF">
        <w:rPr>
          <w:rFonts w:cs="Times New Roman"/>
          <w:szCs w:val="24"/>
        </w:rPr>
        <w:t>men virker</w:t>
      </w:r>
      <w:r w:rsidR="00CB0321">
        <w:rPr>
          <w:rFonts w:cs="Times New Roman"/>
          <w:szCs w:val="24"/>
        </w:rPr>
        <w:t xml:space="preserve"> også inn på</w:t>
      </w:r>
      <w:r w:rsidR="00CE123A">
        <w:rPr>
          <w:rFonts w:cs="Times New Roman"/>
          <w:szCs w:val="24"/>
        </w:rPr>
        <w:t xml:space="preserve"> pasientens</w:t>
      </w:r>
      <w:r w:rsidRPr="00BF1E5D">
        <w:rPr>
          <w:rFonts w:cs="Times New Roman"/>
          <w:szCs w:val="24"/>
        </w:rPr>
        <w:t xml:space="preserve"> egen evaluering av risiko. </w:t>
      </w:r>
      <w:r w:rsidR="00CB0321">
        <w:rPr>
          <w:rFonts w:cs="Times New Roman"/>
          <w:szCs w:val="24"/>
        </w:rPr>
        <w:t xml:space="preserve">Studier viser en generelt </w:t>
      </w:r>
      <w:r w:rsidRPr="00BF1E5D">
        <w:rPr>
          <w:rFonts w:cs="Times New Roman"/>
          <w:szCs w:val="24"/>
        </w:rPr>
        <w:t xml:space="preserve">dårlig kunnskap om egen risiko, og </w:t>
      </w:r>
      <w:r w:rsidR="00CB0321">
        <w:rPr>
          <w:rFonts w:cs="Times New Roman"/>
          <w:szCs w:val="24"/>
        </w:rPr>
        <w:t xml:space="preserve">at </w:t>
      </w:r>
      <w:r w:rsidRPr="00BF1E5D">
        <w:rPr>
          <w:rFonts w:cs="Times New Roman"/>
          <w:szCs w:val="24"/>
        </w:rPr>
        <w:t xml:space="preserve">risikoen </w:t>
      </w:r>
      <w:r w:rsidR="00CB0321">
        <w:rPr>
          <w:rFonts w:cs="Times New Roman"/>
          <w:szCs w:val="24"/>
        </w:rPr>
        <w:t>videre har en tendens til å bli</w:t>
      </w:r>
      <w:r w:rsidRPr="00BF1E5D">
        <w:rPr>
          <w:rFonts w:cs="Times New Roman"/>
          <w:szCs w:val="24"/>
        </w:rPr>
        <w:t xml:space="preserve"> bortforklart med unnskyldninger (Hansen et al., 2010; Gordon et al., 2013). I Gordon et al. (2013) sine studier kom</w:t>
      </w:r>
      <w:r w:rsidR="002761FF">
        <w:rPr>
          <w:rFonts w:cs="Times New Roman"/>
          <w:szCs w:val="24"/>
        </w:rPr>
        <w:t>mer</w:t>
      </w:r>
      <w:r w:rsidRPr="00BF1E5D">
        <w:rPr>
          <w:rFonts w:cs="Times New Roman"/>
          <w:szCs w:val="24"/>
        </w:rPr>
        <w:t xml:space="preserve"> det også frem at deltagerne hadde dårlig kunnskap om DMT2 og dens arvelighet og alvorlighet. Sykdommen ble av flere sett på som en alderdomssykdom og </w:t>
      </w:r>
      <w:r w:rsidR="00E32527">
        <w:rPr>
          <w:rFonts w:cs="Times New Roman"/>
          <w:szCs w:val="24"/>
        </w:rPr>
        <w:t xml:space="preserve">mange </w:t>
      </w:r>
      <w:r w:rsidRPr="00BF1E5D">
        <w:rPr>
          <w:rFonts w:cs="Times New Roman"/>
          <w:szCs w:val="24"/>
        </w:rPr>
        <w:t xml:space="preserve">mente </w:t>
      </w:r>
      <w:r w:rsidR="00E32527">
        <w:rPr>
          <w:rFonts w:cs="Times New Roman"/>
          <w:szCs w:val="24"/>
        </w:rPr>
        <w:t xml:space="preserve">at </w:t>
      </w:r>
      <w:r w:rsidRPr="00BF1E5D">
        <w:rPr>
          <w:rFonts w:cs="Times New Roman"/>
          <w:szCs w:val="24"/>
        </w:rPr>
        <w:t xml:space="preserve">det ikke var </w:t>
      </w:r>
      <w:r w:rsidRPr="00BF1E5D">
        <w:rPr>
          <w:rFonts w:cs="Times New Roman"/>
          <w:szCs w:val="24"/>
        </w:rPr>
        <w:lastRenderedPageBreak/>
        <w:t xml:space="preserve">relevant for de yngre. Det var også dårlig kunnskap angående senkomplikasjoner </w:t>
      </w:r>
      <w:r w:rsidR="002761FF">
        <w:rPr>
          <w:rFonts w:cs="Times New Roman"/>
          <w:szCs w:val="24"/>
        </w:rPr>
        <w:t>av</w:t>
      </w:r>
      <w:r w:rsidRPr="00BF1E5D">
        <w:rPr>
          <w:rFonts w:cs="Times New Roman"/>
          <w:szCs w:val="24"/>
        </w:rPr>
        <w:t xml:space="preserve"> utvikling, og sykdommen ble ikke rangert i samme alvorlighetsgrad som henholdsvis hjer</w:t>
      </w:r>
      <w:r w:rsidR="002761FF">
        <w:rPr>
          <w:rFonts w:cs="Times New Roman"/>
          <w:szCs w:val="24"/>
        </w:rPr>
        <w:t xml:space="preserve">neslag og hjerteinfarkt (Gordon et al., 2013). </w:t>
      </w:r>
      <w:r w:rsidRPr="00BF1E5D">
        <w:rPr>
          <w:rFonts w:cs="Times New Roman"/>
          <w:szCs w:val="24"/>
        </w:rPr>
        <w:t xml:space="preserve">Angående den arvelige disponenten </w:t>
      </w:r>
      <w:r w:rsidR="002761FF">
        <w:rPr>
          <w:rFonts w:cs="Times New Roman"/>
          <w:szCs w:val="24"/>
        </w:rPr>
        <w:t xml:space="preserve">viser det seg </w:t>
      </w:r>
      <w:r w:rsidR="002761FF" w:rsidRPr="002761FF">
        <w:rPr>
          <w:rFonts w:cs="Times New Roman"/>
          <w:szCs w:val="24"/>
        </w:rPr>
        <w:t>blant risikopasienter</w:t>
      </w:r>
      <w:r w:rsidR="002761FF">
        <w:rPr>
          <w:rFonts w:cs="Times New Roman"/>
          <w:szCs w:val="24"/>
        </w:rPr>
        <w:t xml:space="preserve"> å være</w:t>
      </w:r>
      <w:r w:rsidRPr="00BF1E5D">
        <w:rPr>
          <w:rFonts w:cs="Times New Roman"/>
          <w:szCs w:val="24"/>
        </w:rPr>
        <w:t xml:space="preserve"> uenigheter</w:t>
      </w:r>
      <w:r w:rsidR="002761FF">
        <w:rPr>
          <w:rFonts w:cs="Times New Roman"/>
          <w:szCs w:val="24"/>
        </w:rPr>
        <w:t xml:space="preserve"> </w:t>
      </w:r>
      <w:r w:rsidRPr="00BF1E5D">
        <w:rPr>
          <w:rFonts w:cs="Times New Roman"/>
          <w:szCs w:val="24"/>
        </w:rPr>
        <w:t xml:space="preserve">om rollen genetikk spiller i utviklingen av DMT2. </w:t>
      </w:r>
      <w:r w:rsidR="002761FF">
        <w:rPr>
          <w:rFonts w:cs="Times New Roman"/>
          <w:szCs w:val="24"/>
        </w:rPr>
        <w:t>Mange ser en</w:t>
      </w:r>
      <w:r w:rsidRPr="00BF1E5D">
        <w:rPr>
          <w:rFonts w:cs="Times New Roman"/>
          <w:szCs w:val="24"/>
        </w:rPr>
        <w:t xml:space="preserve"> sammenheng, men </w:t>
      </w:r>
      <w:r w:rsidR="002761FF">
        <w:rPr>
          <w:rFonts w:cs="Times New Roman"/>
          <w:szCs w:val="24"/>
        </w:rPr>
        <w:t xml:space="preserve">kan ikke konkret beskrive risikoen arv medfører. </w:t>
      </w:r>
      <w:r w:rsidRPr="00BF1E5D">
        <w:rPr>
          <w:rFonts w:cs="Times New Roman"/>
          <w:szCs w:val="24"/>
        </w:rPr>
        <w:t>Det å kunne forstå følgene av sykdommen hos de som h</w:t>
      </w:r>
      <w:r w:rsidR="002761FF">
        <w:rPr>
          <w:rFonts w:cs="Times New Roman"/>
          <w:szCs w:val="24"/>
        </w:rPr>
        <w:t>ar</w:t>
      </w:r>
      <w:r w:rsidRPr="00BF1E5D">
        <w:rPr>
          <w:rFonts w:cs="Times New Roman"/>
          <w:szCs w:val="24"/>
        </w:rPr>
        <w:t xml:space="preserve"> en familieh</w:t>
      </w:r>
      <w:r w:rsidR="00671476">
        <w:rPr>
          <w:rFonts w:cs="Times New Roman"/>
          <w:szCs w:val="24"/>
        </w:rPr>
        <w:t>istorie med DMT2</w:t>
      </w:r>
      <w:r w:rsidRPr="00BF1E5D">
        <w:rPr>
          <w:rFonts w:cs="Times New Roman"/>
          <w:szCs w:val="24"/>
        </w:rPr>
        <w:t xml:space="preserve"> </w:t>
      </w:r>
      <w:r w:rsidR="002761FF">
        <w:rPr>
          <w:rFonts w:cs="Times New Roman"/>
          <w:szCs w:val="24"/>
        </w:rPr>
        <w:t>viser seg å spille en viktig rolle på livsstilsendringen</w:t>
      </w:r>
      <w:r w:rsidRPr="00BF1E5D">
        <w:rPr>
          <w:rFonts w:cs="Times New Roman"/>
          <w:szCs w:val="24"/>
        </w:rPr>
        <w:t xml:space="preserve"> (Vassy et al., 2011; Walker et al., 2012). </w:t>
      </w:r>
    </w:p>
    <w:p w:rsidR="008D30B7" w:rsidRDefault="00DD3E4E" w:rsidP="008D30B7">
      <w:pPr>
        <w:spacing w:line="360" w:lineRule="auto"/>
        <w:rPr>
          <w:rFonts w:cs="Times New Roman"/>
          <w:szCs w:val="24"/>
        </w:rPr>
      </w:pPr>
      <w:r>
        <w:rPr>
          <w:rFonts w:cs="Times New Roman"/>
          <w:szCs w:val="24"/>
        </w:rPr>
        <w:t>O</w:t>
      </w:r>
      <w:r w:rsidR="008D30B7" w:rsidRPr="00BF1E5D">
        <w:rPr>
          <w:rFonts w:cs="Times New Roman"/>
          <w:szCs w:val="24"/>
        </w:rPr>
        <w:t xml:space="preserve">pplevelse av sammenheng </w:t>
      </w:r>
      <w:r>
        <w:rPr>
          <w:rFonts w:cs="Times New Roman"/>
          <w:szCs w:val="24"/>
        </w:rPr>
        <w:t>er en teori som hevdes å være</w:t>
      </w:r>
      <w:r w:rsidR="008D30B7" w:rsidRPr="00BF1E5D">
        <w:rPr>
          <w:rFonts w:cs="Times New Roman"/>
          <w:szCs w:val="24"/>
        </w:rPr>
        <w:t xml:space="preserve"> assosiert med en økt sannsynlighet for en suksessfull endring av liv</w:t>
      </w:r>
      <w:r>
        <w:rPr>
          <w:rFonts w:cs="Times New Roman"/>
          <w:szCs w:val="24"/>
        </w:rPr>
        <w:t>sstil for pasienter i risiko for utvikling av DMT2. Mange av</w:t>
      </w:r>
      <w:r w:rsidR="008D30B7" w:rsidRPr="00BF1E5D">
        <w:rPr>
          <w:rFonts w:cs="Times New Roman"/>
          <w:szCs w:val="24"/>
        </w:rPr>
        <w:t xml:space="preserve"> de som oppnådde suksess</w:t>
      </w:r>
      <w:r>
        <w:rPr>
          <w:rFonts w:cs="Times New Roman"/>
          <w:szCs w:val="24"/>
        </w:rPr>
        <w:t xml:space="preserve"> hadde en høy opplevelse av sammenheng. Blant </w:t>
      </w:r>
      <w:r w:rsidR="008D30B7" w:rsidRPr="00BF1E5D">
        <w:rPr>
          <w:rFonts w:cs="Times New Roman"/>
          <w:szCs w:val="24"/>
        </w:rPr>
        <w:t xml:space="preserve">røykere, arbeidsledige og de som ikke fullførte </w:t>
      </w:r>
      <w:r>
        <w:rPr>
          <w:rFonts w:cs="Times New Roman"/>
          <w:szCs w:val="24"/>
        </w:rPr>
        <w:t xml:space="preserve">skole og studier var opplevelsen av sammenheng betydelig lavere </w:t>
      </w:r>
      <w:r w:rsidR="008D30B7" w:rsidRPr="00BF1E5D">
        <w:rPr>
          <w:rFonts w:cs="Times New Roman"/>
          <w:szCs w:val="24"/>
        </w:rPr>
        <w:t xml:space="preserve">(Nilsen et al., 2014). </w:t>
      </w:r>
    </w:p>
    <w:p w:rsidR="000C6B9E" w:rsidRPr="00BF1E5D" w:rsidRDefault="00D27421" w:rsidP="000C6B9E">
      <w:pPr>
        <w:pStyle w:val="Overskrift2"/>
        <w:spacing w:line="360" w:lineRule="auto"/>
        <w:rPr>
          <w:rFonts w:cs="Times New Roman"/>
          <w:szCs w:val="24"/>
        </w:rPr>
      </w:pPr>
      <w:bookmarkStart w:id="19" w:name="_Toc451175574"/>
      <w:r>
        <w:rPr>
          <w:rFonts w:cs="Times New Roman"/>
          <w:szCs w:val="24"/>
        </w:rPr>
        <w:lastRenderedPageBreak/>
        <w:t>3</w:t>
      </w:r>
      <w:r w:rsidR="000C6B9E">
        <w:rPr>
          <w:rFonts w:cs="Times New Roman"/>
          <w:szCs w:val="24"/>
        </w:rPr>
        <w:t>.3</w:t>
      </w:r>
      <w:r w:rsidR="00186197">
        <w:rPr>
          <w:rFonts w:cs="Times New Roman"/>
          <w:szCs w:val="24"/>
        </w:rPr>
        <w:t xml:space="preserve"> Forebyggende l</w:t>
      </w:r>
      <w:r w:rsidR="000C6B9E" w:rsidRPr="00BF1E5D">
        <w:rPr>
          <w:rFonts w:cs="Times New Roman"/>
          <w:szCs w:val="24"/>
        </w:rPr>
        <w:t>ivsstilsendringsprogram som tiltak for å bidra til livsstilsendring</w:t>
      </w:r>
      <w:bookmarkEnd w:id="19"/>
    </w:p>
    <w:p w:rsidR="00FE5A3F" w:rsidRDefault="000C6B9E" w:rsidP="000C6B9E">
      <w:pPr>
        <w:spacing w:line="360" w:lineRule="auto"/>
        <w:rPr>
          <w:rFonts w:cs="Times New Roman"/>
          <w:szCs w:val="24"/>
        </w:rPr>
      </w:pPr>
      <w:r w:rsidRPr="00BF1E5D">
        <w:rPr>
          <w:rFonts w:cs="Times New Roman"/>
          <w:szCs w:val="24"/>
        </w:rPr>
        <w:t xml:space="preserve">Forebyggende- og livsstilsendrende program </w:t>
      </w:r>
      <w:r w:rsidR="00FE5A3F">
        <w:rPr>
          <w:rFonts w:cs="Times New Roman"/>
          <w:szCs w:val="24"/>
        </w:rPr>
        <w:t>arbeider mot spesifikke mål ved hjelp av ulike metoder og strategier, og viser seg å ha</w:t>
      </w:r>
      <w:r w:rsidRPr="00BF1E5D">
        <w:rPr>
          <w:rFonts w:cs="Times New Roman"/>
          <w:szCs w:val="24"/>
        </w:rPr>
        <w:t xml:space="preserve"> </w:t>
      </w:r>
      <w:r w:rsidR="00FE5A3F">
        <w:rPr>
          <w:rFonts w:cs="Times New Roman"/>
          <w:szCs w:val="24"/>
        </w:rPr>
        <w:t>svært god effekt på pasienter i risiko for utvikling av DMT2</w:t>
      </w:r>
      <w:r w:rsidRPr="00BF1E5D">
        <w:rPr>
          <w:rFonts w:cs="Times New Roman"/>
          <w:szCs w:val="24"/>
        </w:rPr>
        <w:t>.</w:t>
      </w:r>
      <w:r w:rsidR="000156C6">
        <w:rPr>
          <w:rFonts w:cs="Times New Roman"/>
          <w:szCs w:val="24"/>
        </w:rPr>
        <w:t xml:space="preserve"> I disse programmene fokuseres det på kostholdsvaner og fysisk aktivitetsnivå</w:t>
      </w:r>
      <w:r w:rsidRPr="00BF1E5D">
        <w:rPr>
          <w:rFonts w:cs="Times New Roman"/>
          <w:szCs w:val="24"/>
        </w:rPr>
        <w:t xml:space="preserve"> </w:t>
      </w:r>
      <w:r w:rsidR="000156C6">
        <w:rPr>
          <w:rFonts w:cs="Times New Roman"/>
          <w:szCs w:val="24"/>
        </w:rPr>
        <w:t>der effekten blir målt med</w:t>
      </w:r>
      <w:r w:rsidRPr="00BF1E5D">
        <w:rPr>
          <w:rFonts w:cs="Times New Roman"/>
          <w:szCs w:val="24"/>
        </w:rPr>
        <w:t xml:space="preserve"> vektresultat</w:t>
      </w:r>
      <w:r w:rsidR="00FE5A3F">
        <w:rPr>
          <w:rFonts w:cs="Times New Roman"/>
          <w:szCs w:val="24"/>
        </w:rPr>
        <w:t>er, langtidsblodsukker</w:t>
      </w:r>
      <w:r w:rsidR="000156C6">
        <w:rPr>
          <w:rFonts w:cs="Times New Roman"/>
          <w:szCs w:val="24"/>
        </w:rPr>
        <w:t xml:space="preserve">målinger, BMI og viddemål </w:t>
      </w:r>
      <w:r w:rsidRPr="00BF1E5D">
        <w:rPr>
          <w:rFonts w:cs="Times New Roman"/>
          <w:szCs w:val="24"/>
        </w:rPr>
        <w:t>(Aguiar et al., 2010; B</w:t>
      </w:r>
      <w:r>
        <w:rPr>
          <w:rFonts w:cs="Times New Roman"/>
          <w:szCs w:val="24"/>
        </w:rPr>
        <w:t xml:space="preserve">arclay et al., 2008). </w:t>
      </w:r>
    </w:p>
    <w:p w:rsidR="009570E7" w:rsidRDefault="000156C6" w:rsidP="000C6B9E">
      <w:pPr>
        <w:spacing w:line="360" w:lineRule="auto"/>
        <w:rPr>
          <w:rFonts w:cs="Times New Roman"/>
          <w:szCs w:val="24"/>
        </w:rPr>
      </w:pPr>
      <w:r>
        <w:rPr>
          <w:rFonts w:cs="Times New Roman"/>
          <w:szCs w:val="24"/>
        </w:rPr>
        <w:t>Program</w:t>
      </w:r>
      <w:r w:rsidR="00186197">
        <w:rPr>
          <w:rFonts w:cs="Times New Roman"/>
          <w:szCs w:val="24"/>
        </w:rPr>
        <w:t xml:space="preserve"> med fokus på kosthold, viser at et lavt inntak av karbohydrater og fett fører til økt vektnedgang, samt redusert viddemål og BMI (Barclay et al., 2008). </w:t>
      </w:r>
      <w:r w:rsidR="000C6B9E" w:rsidRPr="00BF1E5D">
        <w:rPr>
          <w:rFonts w:cs="Times New Roman"/>
          <w:szCs w:val="24"/>
        </w:rPr>
        <w:t>Alkohol vis</w:t>
      </w:r>
      <w:r w:rsidR="009570E7">
        <w:rPr>
          <w:rFonts w:cs="Times New Roman"/>
          <w:szCs w:val="24"/>
        </w:rPr>
        <w:t>er seg her å</w:t>
      </w:r>
      <w:r w:rsidR="000C6B9E" w:rsidRPr="00BF1E5D">
        <w:rPr>
          <w:rFonts w:cs="Times New Roman"/>
          <w:szCs w:val="24"/>
        </w:rPr>
        <w:t xml:space="preserve"> ha en klar negativ effekt på utvikli</w:t>
      </w:r>
      <w:r w:rsidR="009570E7">
        <w:rPr>
          <w:rFonts w:cs="Times New Roman"/>
          <w:szCs w:val="24"/>
        </w:rPr>
        <w:t>ngen av DMT2, mens nøtter, soya og</w:t>
      </w:r>
      <w:r w:rsidR="000C6B9E" w:rsidRPr="00BF1E5D">
        <w:rPr>
          <w:rFonts w:cs="Times New Roman"/>
          <w:szCs w:val="24"/>
        </w:rPr>
        <w:t xml:space="preserve"> kornfiber </w:t>
      </w:r>
      <w:r w:rsidR="009570E7">
        <w:rPr>
          <w:rFonts w:cs="Times New Roman"/>
          <w:szCs w:val="24"/>
        </w:rPr>
        <w:t xml:space="preserve">blant annet viser seg å virke positivt (Fung et al., 2007). </w:t>
      </w:r>
    </w:p>
    <w:p w:rsidR="000C6B9E" w:rsidRPr="00BF1E5D" w:rsidRDefault="000C6B9E" w:rsidP="000C6B9E">
      <w:pPr>
        <w:spacing w:line="360" w:lineRule="auto"/>
        <w:rPr>
          <w:rFonts w:cs="Times New Roman"/>
          <w:szCs w:val="24"/>
        </w:rPr>
      </w:pPr>
      <w:r>
        <w:rPr>
          <w:rFonts w:cs="Times New Roman"/>
          <w:szCs w:val="24"/>
        </w:rPr>
        <w:t>Studien</w:t>
      </w:r>
      <w:r w:rsidRPr="00BF1E5D">
        <w:rPr>
          <w:rFonts w:cs="Times New Roman"/>
          <w:szCs w:val="24"/>
        </w:rPr>
        <w:t xml:space="preserve"> av Fung et al. (2007) viste at kvinner som hadde en god diettkvalitet målt etter en gitt skala hadde en lavere risiko for DMT2. Kvinnene med kontinuerlig høy score på skalaen sammenlignet med de som hadde vedvarende lav score, hadde den laveste risikoen for utvikling av DMT2. Det å endre livsstil gjennom et </w:t>
      </w:r>
      <w:r w:rsidR="00186197">
        <w:rPr>
          <w:rFonts w:cs="Times New Roman"/>
          <w:szCs w:val="24"/>
        </w:rPr>
        <w:t xml:space="preserve">forebyggende </w:t>
      </w:r>
      <w:r w:rsidRPr="00BF1E5D">
        <w:rPr>
          <w:rFonts w:cs="Times New Roman"/>
          <w:szCs w:val="24"/>
        </w:rPr>
        <w:t xml:space="preserve">livsstilsendringsprogram gir en betraktelig nedgang i risikoen for utvikling av DMT2, </w:t>
      </w:r>
      <w:r w:rsidR="009570E7">
        <w:rPr>
          <w:rFonts w:cs="Times New Roman"/>
          <w:szCs w:val="24"/>
        </w:rPr>
        <w:t xml:space="preserve">også hos pasienter som endrer kosthold </w:t>
      </w:r>
      <w:r w:rsidR="009658D6">
        <w:rPr>
          <w:rFonts w:cs="Times New Roman"/>
          <w:szCs w:val="24"/>
        </w:rPr>
        <w:t>ved høyere alder</w:t>
      </w:r>
      <w:r w:rsidR="009570E7">
        <w:rPr>
          <w:rFonts w:cs="Times New Roman"/>
          <w:szCs w:val="24"/>
        </w:rPr>
        <w:t>,</w:t>
      </w:r>
      <w:r w:rsidRPr="00BF1E5D">
        <w:rPr>
          <w:rFonts w:cs="Times New Roman"/>
          <w:szCs w:val="24"/>
        </w:rPr>
        <w:t xml:space="preserve"> mot at kostholdet ikke blir endret </w:t>
      </w:r>
      <w:r w:rsidR="009570E7">
        <w:rPr>
          <w:rFonts w:cs="Times New Roman"/>
          <w:szCs w:val="24"/>
        </w:rPr>
        <w:t>i det heletatt (Fung et al., 2007). S</w:t>
      </w:r>
      <w:r>
        <w:rPr>
          <w:rFonts w:cs="Times New Roman"/>
          <w:szCs w:val="24"/>
        </w:rPr>
        <w:t>tudien</w:t>
      </w:r>
      <w:r w:rsidRPr="00BF1E5D">
        <w:rPr>
          <w:rFonts w:cs="Times New Roman"/>
          <w:szCs w:val="24"/>
        </w:rPr>
        <w:t xml:space="preserve"> av Ram et al. (2014) </w:t>
      </w:r>
      <w:r w:rsidR="009570E7">
        <w:rPr>
          <w:rFonts w:cs="Times New Roman"/>
          <w:szCs w:val="24"/>
        </w:rPr>
        <w:t>viser at</w:t>
      </w:r>
      <w:r w:rsidRPr="00BF1E5D">
        <w:rPr>
          <w:rFonts w:cs="Times New Roman"/>
          <w:szCs w:val="24"/>
        </w:rPr>
        <w:t xml:space="preserve"> diettvaner i seg </w:t>
      </w:r>
      <w:r w:rsidRPr="00BF1E5D">
        <w:rPr>
          <w:rFonts w:cs="Times New Roman"/>
          <w:szCs w:val="24"/>
        </w:rPr>
        <w:lastRenderedPageBreak/>
        <w:t xml:space="preserve">selv kan forebygge DMT2 </w:t>
      </w:r>
      <w:r w:rsidR="009570E7">
        <w:rPr>
          <w:rFonts w:cs="Times New Roman"/>
          <w:szCs w:val="24"/>
        </w:rPr>
        <w:t>uavhengig av fysisk aktivitet. Gode resultater</w:t>
      </w:r>
      <w:r w:rsidRPr="00BF1E5D">
        <w:rPr>
          <w:rFonts w:cs="Times New Roman"/>
          <w:szCs w:val="24"/>
        </w:rPr>
        <w:t xml:space="preserve"> viste at insulinfølsomhet</w:t>
      </w:r>
      <w:r w:rsidR="009570E7">
        <w:rPr>
          <w:rFonts w:cs="Times New Roman"/>
          <w:szCs w:val="24"/>
        </w:rPr>
        <w:t>en</w:t>
      </w:r>
      <w:r w:rsidRPr="00BF1E5D">
        <w:rPr>
          <w:rFonts w:cs="Times New Roman"/>
          <w:szCs w:val="24"/>
        </w:rPr>
        <w:t xml:space="preserve"> </w:t>
      </w:r>
      <w:r w:rsidR="009570E7">
        <w:rPr>
          <w:rFonts w:cs="Times New Roman"/>
          <w:szCs w:val="24"/>
        </w:rPr>
        <w:t xml:space="preserve">forbedres </w:t>
      </w:r>
      <w:r w:rsidRPr="00BF1E5D">
        <w:rPr>
          <w:rFonts w:cs="Times New Roman"/>
          <w:szCs w:val="24"/>
        </w:rPr>
        <w:t xml:space="preserve">hos </w:t>
      </w:r>
      <w:r w:rsidR="009570E7">
        <w:rPr>
          <w:rFonts w:cs="Times New Roman"/>
          <w:szCs w:val="24"/>
        </w:rPr>
        <w:t>risikopasienter som oppnår en sunnere livsstil</w:t>
      </w:r>
      <w:r w:rsidR="008747D1">
        <w:rPr>
          <w:rFonts w:cs="Times New Roman"/>
          <w:szCs w:val="24"/>
        </w:rPr>
        <w:t>, og at de dermed oppnår en redusert risiko for utvikling.</w:t>
      </w:r>
    </w:p>
    <w:p w:rsidR="000C6B9E" w:rsidRPr="00BF1E5D" w:rsidRDefault="008747D1" w:rsidP="008D30B7">
      <w:pPr>
        <w:spacing w:line="360" w:lineRule="auto"/>
        <w:rPr>
          <w:rFonts w:cs="Times New Roman"/>
          <w:szCs w:val="24"/>
        </w:rPr>
      </w:pPr>
      <w:r>
        <w:rPr>
          <w:rFonts w:cs="Times New Roman"/>
          <w:szCs w:val="24"/>
        </w:rPr>
        <w:t>Til slutt viser den positive virkningen av forebyggende livsstilsendringsprogram seg ved at kunnskapen</w:t>
      </w:r>
      <w:r w:rsidR="000C6B9E" w:rsidRPr="00BF1E5D">
        <w:rPr>
          <w:rFonts w:cs="Times New Roman"/>
          <w:szCs w:val="24"/>
        </w:rPr>
        <w:t xml:space="preserve"> </w:t>
      </w:r>
      <w:r>
        <w:rPr>
          <w:rFonts w:cs="Times New Roman"/>
          <w:szCs w:val="24"/>
        </w:rPr>
        <w:t xml:space="preserve">som tilegnes under </w:t>
      </w:r>
      <w:r w:rsidR="000C6B9E">
        <w:rPr>
          <w:rFonts w:cs="Times New Roman"/>
          <w:szCs w:val="24"/>
        </w:rPr>
        <w:t>program</w:t>
      </w:r>
      <w:r>
        <w:rPr>
          <w:rFonts w:cs="Times New Roman"/>
          <w:szCs w:val="24"/>
        </w:rPr>
        <w:t>mene svært ofte</w:t>
      </w:r>
      <w:r w:rsidR="000C6B9E">
        <w:rPr>
          <w:rFonts w:cs="Times New Roman"/>
          <w:szCs w:val="24"/>
        </w:rPr>
        <w:t xml:space="preserve"> </w:t>
      </w:r>
      <w:r>
        <w:rPr>
          <w:rFonts w:cs="Times New Roman"/>
          <w:szCs w:val="24"/>
        </w:rPr>
        <w:t>ble</w:t>
      </w:r>
      <w:r w:rsidR="000C6B9E" w:rsidRPr="00BF1E5D">
        <w:rPr>
          <w:rFonts w:cs="Times New Roman"/>
          <w:szCs w:val="24"/>
        </w:rPr>
        <w:t xml:space="preserve"> oppretth</w:t>
      </w:r>
      <w:r w:rsidR="000C6B9E">
        <w:rPr>
          <w:rFonts w:cs="Times New Roman"/>
          <w:szCs w:val="24"/>
        </w:rPr>
        <w:t>oldt etter endt stud</w:t>
      </w:r>
      <w:r w:rsidR="00B470DF">
        <w:rPr>
          <w:rFonts w:cs="Times New Roman"/>
          <w:szCs w:val="24"/>
        </w:rPr>
        <w:t xml:space="preserve">ie. </w:t>
      </w:r>
      <w:r w:rsidR="00B470DF" w:rsidRPr="00B470DF">
        <w:rPr>
          <w:color w:val="000000"/>
          <w:szCs w:val="24"/>
        </w:rPr>
        <w:t xml:space="preserve">Angående treningsprogram </w:t>
      </w:r>
      <w:r w:rsidR="00B470DF">
        <w:rPr>
          <w:color w:val="000000"/>
          <w:szCs w:val="24"/>
        </w:rPr>
        <w:t>har</w:t>
      </w:r>
      <w:r w:rsidR="00B470DF" w:rsidRPr="00B470DF">
        <w:rPr>
          <w:color w:val="000000"/>
          <w:szCs w:val="24"/>
        </w:rPr>
        <w:t xml:space="preserve"> eldre deltagere med ulike funksjonsnedsettelser </w:t>
      </w:r>
      <w:r w:rsidR="00B470DF">
        <w:rPr>
          <w:color w:val="000000"/>
          <w:szCs w:val="24"/>
        </w:rPr>
        <w:t xml:space="preserve">en tendens til å synes </w:t>
      </w:r>
      <w:r w:rsidR="00B470DF" w:rsidRPr="00B470DF">
        <w:rPr>
          <w:color w:val="000000"/>
          <w:szCs w:val="24"/>
        </w:rPr>
        <w:t xml:space="preserve">at </w:t>
      </w:r>
      <w:r w:rsidR="00B470DF">
        <w:rPr>
          <w:color w:val="000000"/>
          <w:szCs w:val="24"/>
        </w:rPr>
        <w:t>det kan være</w:t>
      </w:r>
      <w:r w:rsidR="00B470DF" w:rsidRPr="00B470DF">
        <w:rPr>
          <w:color w:val="000000"/>
          <w:szCs w:val="24"/>
        </w:rPr>
        <w:t xml:space="preserve"> vanskelig å følge og gjennomføre</w:t>
      </w:r>
      <w:r w:rsidR="00B470DF">
        <w:rPr>
          <w:color w:val="000000"/>
          <w:szCs w:val="24"/>
        </w:rPr>
        <w:t xml:space="preserve"> planlagte treningsprogram</w:t>
      </w:r>
      <w:r w:rsidR="00B470DF" w:rsidRPr="00B470DF">
        <w:rPr>
          <w:rFonts w:cs="Times New Roman"/>
          <w:szCs w:val="24"/>
        </w:rPr>
        <w:t xml:space="preserve"> </w:t>
      </w:r>
      <w:r w:rsidR="000C6B9E" w:rsidRPr="00B470DF">
        <w:rPr>
          <w:rFonts w:cs="Times New Roman"/>
          <w:szCs w:val="24"/>
        </w:rPr>
        <w:t>(Walker et al., 2012).</w:t>
      </w:r>
    </w:p>
    <w:p w:rsidR="008D30B7" w:rsidRPr="00BF1E5D" w:rsidRDefault="00D27421" w:rsidP="008D30B7">
      <w:pPr>
        <w:pStyle w:val="Overskrift2"/>
        <w:spacing w:line="360" w:lineRule="auto"/>
        <w:rPr>
          <w:rFonts w:cs="Times New Roman"/>
          <w:szCs w:val="24"/>
        </w:rPr>
      </w:pPr>
      <w:bookmarkStart w:id="20" w:name="_Toc451175575"/>
      <w:r>
        <w:rPr>
          <w:rFonts w:cs="Times New Roman"/>
          <w:szCs w:val="24"/>
        </w:rPr>
        <w:t>3</w:t>
      </w:r>
      <w:r w:rsidR="000C6B9E">
        <w:rPr>
          <w:rFonts w:cs="Times New Roman"/>
          <w:szCs w:val="24"/>
        </w:rPr>
        <w:t>.4</w:t>
      </w:r>
      <w:r w:rsidR="008D30B7" w:rsidRPr="00BF1E5D">
        <w:rPr>
          <w:rFonts w:cs="Times New Roman"/>
          <w:szCs w:val="24"/>
        </w:rPr>
        <w:t xml:space="preserve"> Sosial- og personlig støtte som tiltak for å bidra til livsstilsendring</w:t>
      </w:r>
      <w:bookmarkEnd w:id="20"/>
    </w:p>
    <w:p w:rsidR="008D30B7" w:rsidRPr="00BF1E5D" w:rsidRDefault="00E25A42" w:rsidP="009658D6">
      <w:pPr>
        <w:pStyle w:val="Ingenmellomrom"/>
        <w:spacing w:line="360" w:lineRule="auto"/>
        <w:rPr>
          <w:rFonts w:ascii="Times New Roman" w:hAnsi="Times New Roman" w:cs="Times New Roman"/>
          <w:sz w:val="24"/>
          <w:szCs w:val="24"/>
        </w:rPr>
      </w:pPr>
      <w:r>
        <w:rPr>
          <w:rFonts w:ascii="Times New Roman" w:hAnsi="Times New Roman" w:cs="Times New Roman"/>
          <w:sz w:val="24"/>
          <w:szCs w:val="24"/>
        </w:rPr>
        <w:t xml:space="preserve">Sosial- og personlig støtte under en livsstilsendring er ofte svært viktig for pasienter i risiko for utvikling av DMT2. </w:t>
      </w:r>
      <w:r w:rsidR="008D30B7" w:rsidRPr="00BF1E5D">
        <w:rPr>
          <w:rFonts w:ascii="Times New Roman" w:hAnsi="Times New Roman" w:cs="Times New Roman"/>
          <w:sz w:val="24"/>
          <w:szCs w:val="24"/>
        </w:rPr>
        <w:t xml:space="preserve">Det å benytte partner som en ressurs i å tilegne seg nye atferdsmønstre er </w:t>
      </w:r>
      <w:r>
        <w:rPr>
          <w:rFonts w:ascii="Times New Roman" w:hAnsi="Times New Roman" w:cs="Times New Roman"/>
          <w:sz w:val="24"/>
          <w:szCs w:val="24"/>
        </w:rPr>
        <w:t xml:space="preserve">dermed </w:t>
      </w:r>
      <w:r w:rsidR="008D30B7" w:rsidRPr="00BF1E5D">
        <w:rPr>
          <w:rFonts w:ascii="Times New Roman" w:hAnsi="Times New Roman" w:cs="Times New Roman"/>
          <w:sz w:val="24"/>
          <w:szCs w:val="24"/>
        </w:rPr>
        <w:t>gunstig i endringsprosessen (Walker et al., 2012</w:t>
      </w:r>
      <w:r w:rsidR="008D30B7" w:rsidRPr="008208E4">
        <w:rPr>
          <w:rFonts w:ascii="Times New Roman" w:hAnsi="Times New Roman" w:cs="Times New Roman"/>
          <w:sz w:val="24"/>
          <w:szCs w:val="24"/>
        </w:rPr>
        <w:t xml:space="preserve">). </w:t>
      </w:r>
      <w:r w:rsidR="00C52321" w:rsidRPr="008208E4">
        <w:rPr>
          <w:rFonts w:ascii="Times New Roman" w:hAnsi="Times New Roman" w:cs="Times New Roman"/>
          <w:sz w:val="24"/>
          <w:szCs w:val="24"/>
        </w:rPr>
        <w:t xml:space="preserve">I tillegg viser sosiale relasjoner mellom familie og venner </w:t>
      </w:r>
      <w:r>
        <w:rPr>
          <w:rFonts w:ascii="Times New Roman" w:hAnsi="Times New Roman" w:cs="Times New Roman"/>
          <w:sz w:val="24"/>
          <w:szCs w:val="24"/>
        </w:rPr>
        <w:t>samt</w:t>
      </w:r>
      <w:r w:rsidR="00C52321" w:rsidRPr="008208E4">
        <w:rPr>
          <w:rFonts w:ascii="Times New Roman" w:hAnsi="Times New Roman" w:cs="Times New Roman"/>
          <w:sz w:val="24"/>
          <w:szCs w:val="24"/>
        </w:rPr>
        <w:t xml:space="preserve"> kollegaer seg å virke som viktige motivatorer</w:t>
      </w:r>
      <w:r>
        <w:rPr>
          <w:rFonts w:ascii="Times New Roman" w:hAnsi="Times New Roman" w:cs="Times New Roman"/>
          <w:sz w:val="24"/>
          <w:szCs w:val="24"/>
        </w:rPr>
        <w:t>. Dette</w:t>
      </w:r>
      <w:r w:rsidR="00C52321" w:rsidRPr="008208E4">
        <w:rPr>
          <w:rFonts w:ascii="Times New Roman" w:hAnsi="Times New Roman" w:cs="Times New Roman"/>
          <w:sz w:val="24"/>
          <w:szCs w:val="24"/>
        </w:rPr>
        <w:t xml:space="preserve"> </w:t>
      </w:r>
      <w:r w:rsidR="00922899">
        <w:rPr>
          <w:rFonts w:ascii="Times New Roman" w:hAnsi="Times New Roman" w:cs="Times New Roman"/>
          <w:sz w:val="24"/>
          <w:szCs w:val="24"/>
        </w:rPr>
        <w:t xml:space="preserve">både ved å oppmuntre til endring, men </w:t>
      </w:r>
      <w:r>
        <w:rPr>
          <w:rFonts w:ascii="Times New Roman" w:hAnsi="Times New Roman" w:cs="Times New Roman"/>
          <w:sz w:val="24"/>
          <w:szCs w:val="24"/>
        </w:rPr>
        <w:t>også at de selv kan bidra og delta i endringen</w:t>
      </w:r>
      <w:r w:rsidR="00922899">
        <w:rPr>
          <w:rFonts w:ascii="Times New Roman" w:hAnsi="Times New Roman" w:cs="Times New Roman"/>
          <w:sz w:val="24"/>
          <w:szCs w:val="24"/>
        </w:rPr>
        <w:t xml:space="preserve"> </w:t>
      </w:r>
      <w:r w:rsidR="00C52321" w:rsidRPr="008208E4">
        <w:rPr>
          <w:rFonts w:ascii="Times New Roman" w:hAnsi="Times New Roman" w:cs="Times New Roman"/>
          <w:sz w:val="24"/>
          <w:szCs w:val="24"/>
        </w:rPr>
        <w:t xml:space="preserve">(Hansen et al., 2010). </w:t>
      </w:r>
      <w:r w:rsidR="00E50DAE">
        <w:rPr>
          <w:rFonts w:ascii="Times New Roman" w:hAnsi="Times New Roman" w:cs="Times New Roman"/>
          <w:sz w:val="24"/>
          <w:szCs w:val="24"/>
        </w:rPr>
        <w:t>T</w:t>
      </w:r>
      <w:r w:rsidR="00E50DAE" w:rsidRPr="00BF1E5D">
        <w:rPr>
          <w:rFonts w:ascii="Times New Roman" w:hAnsi="Times New Roman" w:cs="Times New Roman"/>
          <w:sz w:val="24"/>
          <w:szCs w:val="24"/>
        </w:rPr>
        <w:t>il</w:t>
      </w:r>
      <w:r w:rsidR="00E50DAE">
        <w:rPr>
          <w:rFonts w:ascii="Times New Roman" w:hAnsi="Times New Roman" w:cs="Times New Roman"/>
          <w:sz w:val="24"/>
          <w:szCs w:val="24"/>
        </w:rPr>
        <w:t xml:space="preserve">bakemelding fra helsepersonell viser </w:t>
      </w:r>
      <w:r w:rsidR="00E50DAE" w:rsidRPr="00BF1E5D">
        <w:rPr>
          <w:rFonts w:ascii="Times New Roman" w:hAnsi="Times New Roman" w:cs="Times New Roman"/>
          <w:sz w:val="24"/>
          <w:szCs w:val="24"/>
        </w:rPr>
        <w:t xml:space="preserve">seg </w:t>
      </w:r>
      <w:r w:rsidR="00E50DAE">
        <w:rPr>
          <w:rFonts w:ascii="Times New Roman" w:hAnsi="Times New Roman" w:cs="Times New Roman"/>
          <w:sz w:val="24"/>
          <w:szCs w:val="24"/>
        </w:rPr>
        <w:t xml:space="preserve">også </w:t>
      </w:r>
      <w:r w:rsidR="00E50DAE" w:rsidRPr="00BF1E5D">
        <w:rPr>
          <w:rFonts w:ascii="Times New Roman" w:hAnsi="Times New Roman" w:cs="Times New Roman"/>
          <w:sz w:val="24"/>
          <w:szCs w:val="24"/>
        </w:rPr>
        <w:t>å ha en positiv virkning (Barclay et al., 2008).</w:t>
      </w:r>
      <w:r w:rsidR="00E50DAE">
        <w:rPr>
          <w:rFonts w:ascii="Times New Roman" w:hAnsi="Times New Roman" w:cs="Times New Roman"/>
          <w:sz w:val="24"/>
          <w:szCs w:val="24"/>
        </w:rPr>
        <w:t xml:space="preserve"> </w:t>
      </w:r>
      <w:r w:rsidR="008D30B7" w:rsidRPr="008208E4">
        <w:rPr>
          <w:rFonts w:ascii="Times New Roman" w:hAnsi="Times New Roman" w:cs="Times New Roman"/>
          <w:sz w:val="24"/>
          <w:szCs w:val="24"/>
        </w:rPr>
        <w:t>S</w:t>
      </w:r>
      <w:r w:rsidR="00C52321" w:rsidRPr="008208E4">
        <w:rPr>
          <w:rFonts w:ascii="Times New Roman" w:hAnsi="Times New Roman" w:cs="Times New Roman"/>
          <w:sz w:val="24"/>
          <w:szCs w:val="24"/>
        </w:rPr>
        <w:t>elv om s</w:t>
      </w:r>
      <w:r w:rsidR="008D30B7" w:rsidRPr="008208E4">
        <w:rPr>
          <w:rFonts w:ascii="Times New Roman" w:hAnsi="Times New Roman" w:cs="Times New Roman"/>
          <w:sz w:val="24"/>
          <w:szCs w:val="24"/>
        </w:rPr>
        <w:t xml:space="preserve">tøtte fra familie og venner er viktig under en livsstilsendring, </w:t>
      </w:r>
      <w:r w:rsidR="00E50DAE">
        <w:rPr>
          <w:rFonts w:ascii="Times New Roman" w:hAnsi="Times New Roman" w:cs="Times New Roman"/>
          <w:sz w:val="24"/>
          <w:szCs w:val="24"/>
        </w:rPr>
        <w:t xml:space="preserve">viser det </w:t>
      </w:r>
      <w:r w:rsidR="00C52321" w:rsidRPr="008208E4">
        <w:rPr>
          <w:rFonts w:ascii="Times New Roman" w:hAnsi="Times New Roman" w:cs="Times New Roman"/>
          <w:sz w:val="24"/>
          <w:szCs w:val="24"/>
        </w:rPr>
        <w:t>seg</w:t>
      </w:r>
      <w:r w:rsidR="00E50DAE">
        <w:rPr>
          <w:rFonts w:ascii="Times New Roman" w:hAnsi="Times New Roman" w:cs="Times New Roman"/>
          <w:sz w:val="24"/>
          <w:szCs w:val="24"/>
        </w:rPr>
        <w:t xml:space="preserve"> likevel</w:t>
      </w:r>
      <w:r w:rsidR="00C52321" w:rsidRPr="008208E4">
        <w:rPr>
          <w:rFonts w:ascii="Times New Roman" w:hAnsi="Times New Roman" w:cs="Times New Roman"/>
          <w:sz w:val="24"/>
          <w:szCs w:val="24"/>
        </w:rPr>
        <w:t xml:space="preserve"> at </w:t>
      </w:r>
      <w:r w:rsidR="008D30B7" w:rsidRPr="008208E4">
        <w:rPr>
          <w:rFonts w:ascii="Times New Roman" w:hAnsi="Times New Roman" w:cs="Times New Roman"/>
          <w:sz w:val="24"/>
          <w:szCs w:val="24"/>
        </w:rPr>
        <w:t>ved å ha en høy</w:t>
      </w:r>
      <w:r w:rsidR="008D30B7" w:rsidRPr="00BF1E5D">
        <w:rPr>
          <w:rFonts w:ascii="Times New Roman" w:hAnsi="Times New Roman" w:cs="Times New Roman"/>
          <w:sz w:val="24"/>
          <w:szCs w:val="24"/>
        </w:rPr>
        <w:t xml:space="preserve"> mestringsforventning takler man bedre å </w:t>
      </w:r>
      <w:r w:rsidR="008D30B7" w:rsidRPr="00BF1E5D">
        <w:rPr>
          <w:rFonts w:ascii="Times New Roman" w:hAnsi="Times New Roman" w:cs="Times New Roman"/>
          <w:sz w:val="24"/>
          <w:szCs w:val="24"/>
        </w:rPr>
        <w:lastRenderedPageBreak/>
        <w:t xml:space="preserve">miste støtte fra </w:t>
      </w:r>
      <w:r w:rsidR="009658D6">
        <w:rPr>
          <w:rFonts w:ascii="Times New Roman" w:hAnsi="Times New Roman" w:cs="Times New Roman"/>
          <w:sz w:val="24"/>
          <w:szCs w:val="24"/>
        </w:rPr>
        <w:t>nære relasjoner. I tillegg viser det seg at en høy mestringsforventning også kan bidra til å takle en</w:t>
      </w:r>
      <w:r w:rsidR="008D30B7" w:rsidRPr="00BF1E5D">
        <w:rPr>
          <w:rFonts w:ascii="Times New Roman" w:hAnsi="Times New Roman" w:cs="Times New Roman"/>
          <w:sz w:val="24"/>
          <w:szCs w:val="24"/>
        </w:rPr>
        <w:t xml:space="preserve"> nedgang i egen motivasjon (Hansen et al., 2010; Walker et al., 2012).</w:t>
      </w:r>
      <w:r w:rsidR="00C52321">
        <w:rPr>
          <w:rFonts w:ascii="Times New Roman" w:hAnsi="Times New Roman" w:cs="Times New Roman"/>
          <w:sz w:val="24"/>
          <w:szCs w:val="24"/>
        </w:rPr>
        <w:t xml:space="preserve"> </w:t>
      </w:r>
    </w:p>
    <w:p w:rsidR="008D30B7" w:rsidRPr="00BF1E5D" w:rsidRDefault="008D30B7" w:rsidP="009658D6">
      <w:pPr>
        <w:spacing w:line="360" w:lineRule="auto"/>
        <w:rPr>
          <w:rFonts w:cs="Times New Roman"/>
          <w:szCs w:val="24"/>
        </w:rPr>
      </w:pPr>
      <w:r w:rsidRPr="00BF1E5D">
        <w:rPr>
          <w:rFonts w:cs="Times New Roman"/>
          <w:szCs w:val="24"/>
        </w:rPr>
        <w:t xml:space="preserve">Gruppedeltagelse </w:t>
      </w:r>
      <w:r w:rsidR="009658D6">
        <w:rPr>
          <w:rFonts w:cs="Times New Roman"/>
          <w:szCs w:val="24"/>
        </w:rPr>
        <w:t>og deltakelse</w:t>
      </w:r>
      <w:r w:rsidRPr="00BF1E5D">
        <w:rPr>
          <w:rFonts w:cs="Times New Roman"/>
          <w:szCs w:val="24"/>
        </w:rPr>
        <w:t xml:space="preserve"> i gruppediskusjoner </w:t>
      </w:r>
      <w:r w:rsidR="00E50DAE">
        <w:rPr>
          <w:rFonts w:cs="Times New Roman"/>
          <w:szCs w:val="24"/>
        </w:rPr>
        <w:t xml:space="preserve">virker å spille en stor rolle for livsstilsendringen, men også til </w:t>
      </w:r>
      <w:r w:rsidRPr="00BF1E5D">
        <w:rPr>
          <w:rFonts w:cs="Times New Roman"/>
          <w:szCs w:val="24"/>
        </w:rPr>
        <w:t xml:space="preserve">opprettholdelse av oppnådde endringer. </w:t>
      </w:r>
      <w:r w:rsidR="00E50DAE">
        <w:rPr>
          <w:rFonts w:cs="Times New Roman"/>
          <w:szCs w:val="24"/>
        </w:rPr>
        <w:t>Et gruppemiljø kan gi</w:t>
      </w:r>
      <w:r w:rsidRPr="00BF1E5D">
        <w:rPr>
          <w:rFonts w:cs="Times New Roman"/>
          <w:szCs w:val="24"/>
        </w:rPr>
        <w:t xml:space="preserve"> deltagerne muligheten til å lære fra hverandre og til å dele innsikt relatert til spisevaner, følelser, motivasjon og trening (Walker et al., 2012). </w:t>
      </w:r>
      <w:r w:rsidR="00E50DAE">
        <w:rPr>
          <w:rFonts w:cs="Times New Roman"/>
          <w:szCs w:val="24"/>
        </w:rPr>
        <w:t>Videre viser g</w:t>
      </w:r>
      <w:r w:rsidR="000C6B9E">
        <w:rPr>
          <w:rFonts w:cs="Times New Roman"/>
          <w:szCs w:val="24"/>
        </w:rPr>
        <w:t xml:space="preserve">ruppebaserte </w:t>
      </w:r>
      <w:r w:rsidR="000C6B9E" w:rsidRPr="00BF1E5D">
        <w:rPr>
          <w:rFonts w:cs="Times New Roman"/>
          <w:szCs w:val="24"/>
        </w:rPr>
        <w:t>program en betydelig forbedring innen sunn spising, aktivitet</w:t>
      </w:r>
      <w:r w:rsidR="00E50DAE">
        <w:rPr>
          <w:rFonts w:cs="Times New Roman"/>
          <w:szCs w:val="24"/>
        </w:rPr>
        <w:t>snivå, vekttap</w:t>
      </w:r>
      <w:r w:rsidR="000C6B9E" w:rsidRPr="00BF1E5D">
        <w:rPr>
          <w:rFonts w:cs="Times New Roman"/>
          <w:szCs w:val="24"/>
        </w:rPr>
        <w:t>, bedre beredskap til å takle en endring, bedre mestringsforventning i henhold til trening, kunnskap om DMT2 og positivt humør (Critchley et al., 2012).</w:t>
      </w:r>
    </w:p>
    <w:p w:rsidR="008D30B7" w:rsidRPr="00BF1E5D" w:rsidRDefault="008D30B7" w:rsidP="008D30B7">
      <w:pPr>
        <w:pStyle w:val="Ingenmellomrom"/>
        <w:spacing w:line="360" w:lineRule="auto"/>
        <w:rPr>
          <w:rFonts w:ascii="Times New Roman" w:hAnsi="Times New Roman" w:cs="Times New Roman"/>
          <w:sz w:val="24"/>
          <w:szCs w:val="24"/>
        </w:rPr>
      </w:pPr>
      <w:r w:rsidRPr="00BF1E5D">
        <w:rPr>
          <w:rFonts w:ascii="Times New Roman" w:hAnsi="Times New Roman" w:cs="Times New Roman"/>
          <w:sz w:val="24"/>
          <w:szCs w:val="24"/>
        </w:rPr>
        <w:t xml:space="preserve">Fleksibilitet er en viktig komponent under livsstilsendring og gruppeundervisning. </w:t>
      </w:r>
      <w:r w:rsidR="00E50DAE">
        <w:rPr>
          <w:rFonts w:ascii="Times New Roman" w:hAnsi="Times New Roman" w:cs="Times New Roman"/>
          <w:sz w:val="24"/>
          <w:szCs w:val="24"/>
        </w:rPr>
        <w:t>Det viser seg å være</w:t>
      </w:r>
      <w:r w:rsidRPr="00BF1E5D">
        <w:rPr>
          <w:rFonts w:ascii="Times New Roman" w:hAnsi="Times New Roman" w:cs="Times New Roman"/>
          <w:sz w:val="24"/>
          <w:szCs w:val="24"/>
        </w:rPr>
        <w:t xml:space="preserve"> avgjørende for </w:t>
      </w:r>
      <w:r w:rsidR="00E50DAE">
        <w:rPr>
          <w:rFonts w:ascii="Times New Roman" w:hAnsi="Times New Roman" w:cs="Times New Roman"/>
          <w:sz w:val="24"/>
          <w:szCs w:val="24"/>
        </w:rPr>
        <w:t>flere av gruppeprogrammenes</w:t>
      </w:r>
      <w:r w:rsidRPr="00BF1E5D">
        <w:rPr>
          <w:rFonts w:ascii="Times New Roman" w:hAnsi="Times New Roman" w:cs="Times New Roman"/>
          <w:sz w:val="24"/>
          <w:szCs w:val="24"/>
        </w:rPr>
        <w:t xml:space="preserve"> suksess at deltagerne </w:t>
      </w:r>
      <w:r w:rsidR="00E50DAE">
        <w:rPr>
          <w:rFonts w:ascii="Times New Roman" w:hAnsi="Times New Roman" w:cs="Times New Roman"/>
          <w:sz w:val="24"/>
          <w:szCs w:val="24"/>
        </w:rPr>
        <w:t>kan</w:t>
      </w:r>
      <w:r w:rsidRPr="00BF1E5D">
        <w:rPr>
          <w:rFonts w:ascii="Times New Roman" w:hAnsi="Times New Roman" w:cs="Times New Roman"/>
          <w:sz w:val="24"/>
          <w:szCs w:val="24"/>
        </w:rPr>
        <w:t xml:space="preserve"> møte opp på ulike trenin</w:t>
      </w:r>
      <w:r w:rsidR="00E50DAE">
        <w:rPr>
          <w:rFonts w:ascii="Times New Roman" w:hAnsi="Times New Roman" w:cs="Times New Roman"/>
          <w:sz w:val="24"/>
          <w:szCs w:val="24"/>
        </w:rPr>
        <w:t>gstimer og møtesteder som passer</w:t>
      </w:r>
      <w:r w:rsidRPr="00BF1E5D">
        <w:rPr>
          <w:rFonts w:ascii="Times New Roman" w:hAnsi="Times New Roman" w:cs="Times New Roman"/>
          <w:sz w:val="24"/>
          <w:szCs w:val="24"/>
        </w:rPr>
        <w:t xml:space="preserve"> deres egen hverdag og forpliktelser. Det å kunne møte opp på </w:t>
      </w:r>
      <w:r w:rsidR="00E50DAE">
        <w:rPr>
          <w:rFonts w:ascii="Times New Roman" w:hAnsi="Times New Roman" w:cs="Times New Roman"/>
          <w:sz w:val="24"/>
          <w:szCs w:val="24"/>
        </w:rPr>
        <w:t>en annen økt når det ikke passer</w:t>
      </w:r>
      <w:r w:rsidRPr="00BF1E5D">
        <w:rPr>
          <w:rFonts w:ascii="Times New Roman" w:hAnsi="Times New Roman" w:cs="Times New Roman"/>
          <w:sz w:val="24"/>
          <w:szCs w:val="24"/>
        </w:rPr>
        <w:t xml:space="preserve"> å delta i den man egentlig </w:t>
      </w:r>
      <w:r w:rsidR="00E50DAE">
        <w:rPr>
          <w:rFonts w:ascii="Times New Roman" w:hAnsi="Times New Roman" w:cs="Times New Roman"/>
          <w:sz w:val="24"/>
          <w:szCs w:val="24"/>
        </w:rPr>
        <w:t>tilhører</w:t>
      </w:r>
      <w:r w:rsidRPr="00BF1E5D">
        <w:rPr>
          <w:rFonts w:ascii="Times New Roman" w:hAnsi="Times New Roman" w:cs="Times New Roman"/>
          <w:sz w:val="24"/>
          <w:szCs w:val="24"/>
        </w:rPr>
        <w:t xml:space="preserve"> </w:t>
      </w:r>
      <w:r w:rsidR="00E50DAE">
        <w:rPr>
          <w:rFonts w:ascii="Times New Roman" w:hAnsi="Times New Roman" w:cs="Times New Roman"/>
          <w:sz w:val="24"/>
          <w:szCs w:val="24"/>
        </w:rPr>
        <w:t>beskrives også</w:t>
      </w:r>
      <w:r w:rsidRPr="00BF1E5D">
        <w:rPr>
          <w:rFonts w:ascii="Times New Roman" w:hAnsi="Times New Roman" w:cs="Times New Roman"/>
          <w:sz w:val="24"/>
          <w:szCs w:val="24"/>
        </w:rPr>
        <w:t xml:space="preserve"> </w:t>
      </w:r>
      <w:r w:rsidR="00E50DAE">
        <w:rPr>
          <w:rFonts w:ascii="Times New Roman" w:hAnsi="Times New Roman" w:cs="Times New Roman"/>
          <w:sz w:val="24"/>
          <w:szCs w:val="24"/>
        </w:rPr>
        <w:t>som</w:t>
      </w:r>
      <w:r w:rsidRPr="00BF1E5D">
        <w:rPr>
          <w:rFonts w:ascii="Times New Roman" w:hAnsi="Times New Roman" w:cs="Times New Roman"/>
          <w:sz w:val="24"/>
          <w:szCs w:val="24"/>
        </w:rPr>
        <w:t xml:space="preserve"> en vinnende virkning (Walker et al., 2012).</w:t>
      </w:r>
    </w:p>
    <w:p w:rsidR="008D30B7" w:rsidRDefault="008D30B7" w:rsidP="00F80C67">
      <w:pPr>
        <w:pStyle w:val="Ingenmellomrom"/>
        <w:spacing w:line="360" w:lineRule="auto"/>
        <w:rPr>
          <w:rFonts w:ascii="Times New Roman" w:hAnsi="Times New Roman" w:cs="Times New Roman"/>
          <w:sz w:val="24"/>
          <w:szCs w:val="24"/>
        </w:rPr>
      </w:pPr>
      <w:r w:rsidRPr="00BF1E5D">
        <w:rPr>
          <w:rFonts w:ascii="Times New Roman" w:hAnsi="Times New Roman" w:cs="Times New Roman"/>
          <w:sz w:val="24"/>
          <w:szCs w:val="24"/>
        </w:rPr>
        <w:t xml:space="preserve">Å gi åpenhet for gruppediskusjoner </w:t>
      </w:r>
      <w:r w:rsidR="00E50DAE">
        <w:rPr>
          <w:rFonts w:ascii="Times New Roman" w:hAnsi="Times New Roman" w:cs="Times New Roman"/>
          <w:sz w:val="24"/>
          <w:szCs w:val="24"/>
        </w:rPr>
        <w:t>viser seg å være</w:t>
      </w:r>
      <w:r w:rsidRPr="00BF1E5D">
        <w:rPr>
          <w:rFonts w:ascii="Times New Roman" w:hAnsi="Times New Roman" w:cs="Times New Roman"/>
          <w:sz w:val="24"/>
          <w:szCs w:val="24"/>
        </w:rPr>
        <w:t xml:space="preserve"> nødvendig for at deltagerne selv </w:t>
      </w:r>
      <w:r w:rsidR="00E50DAE">
        <w:rPr>
          <w:rFonts w:ascii="Times New Roman" w:hAnsi="Times New Roman" w:cs="Times New Roman"/>
          <w:sz w:val="24"/>
          <w:szCs w:val="24"/>
        </w:rPr>
        <w:t>skal</w:t>
      </w:r>
      <w:r w:rsidRPr="00BF1E5D">
        <w:rPr>
          <w:rFonts w:ascii="Times New Roman" w:hAnsi="Times New Roman" w:cs="Times New Roman"/>
          <w:sz w:val="24"/>
          <w:szCs w:val="24"/>
        </w:rPr>
        <w:t xml:space="preserve"> finne ut når og hvordan de </w:t>
      </w:r>
      <w:r w:rsidR="00E50DAE">
        <w:rPr>
          <w:rFonts w:ascii="Times New Roman" w:hAnsi="Times New Roman" w:cs="Times New Roman"/>
          <w:sz w:val="24"/>
          <w:szCs w:val="24"/>
        </w:rPr>
        <w:t>kan</w:t>
      </w:r>
      <w:r w:rsidRPr="00BF1E5D">
        <w:rPr>
          <w:rFonts w:ascii="Times New Roman" w:hAnsi="Times New Roman" w:cs="Times New Roman"/>
          <w:sz w:val="24"/>
          <w:szCs w:val="24"/>
        </w:rPr>
        <w:t xml:space="preserve"> gr</w:t>
      </w:r>
      <w:r w:rsidR="00E50DAE">
        <w:rPr>
          <w:rFonts w:ascii="Times New Roman" w:hAnsi="Times New Roman" w:cs="Times New Roman"/>
          <w:sz w:val="24"/>
          <w:szCs w:val="24"/>
        </w:rPr>
        <w:t xml:space="preserve">ipe fatt på livsstilsendringen </w:t>
      </w:r>
      <w:r w:rsidRPr="00BF1E5D">
        <w:rPr>
          <w:rFonts w:ascii="Times New Roman" w:hAnsi="Times New Roman" w:cs="Times New Roman"/>
          <w:sz w:val="24"/>
          <w:szCs w:val="24"/>
        </w:rPr>
        <w:t>(Barclay et al., 2008).</w:t>
      </w:r>
    </w:p>
    <w:p w:rsidR="00CB2B3E" w:rsidRPr="00F80C67" w:rsidRDefault="00CB2B3E" w:rsidP="00F80C67">
      <w:pPr>
        <w:pStyle w:val="Ingenmellomrom"/>
        <w:spacing w:line="360" w:lineRule="auto"/>
        <w:rPr>
          <w:rFonts w:ascii="Times New Roman" w:hAnsi="Times New Roman" w:cs="Times New Roman"/>
          <w:sz w:val="24"/>
          <w:szCs w:val="24"/>
        </w:rPr>
      </w:pPr>
    </w:p>
    <w:p w:rsidR="00081EE0" w:rsidRDefault="00081EE0" w:rsidP="008D30B7">
      <w:pPr>
        <w:pStyle w:val="Overskrift1"/>
        <w:rPr>
          <w:rFonts w:cs="Times New Roman"/>
          <w:sz w:val="28"/>
          <w:szCs w:val="24"/>
        </w:rPr>
        <w:sectPr w:rsidR="00081EE0" w:rsidSect="00026FB4">
          <w:pgSz w:w="11906" w:h="16838"/>
          <w:pgMar w:top="1418" w:right="1418" w:bottom="1418" w:left="1418" w:header="709" w:footer="709" w:gutter="0"/>
          <w:cols w:space="708"/>
          <w:docGrid w:linePitch="360"/>
        </w:sectPr>
      </w:pPr>
    </w:p>
    <w:p w:rsidR="008D30B7" w:rsidRPr="00D551D0" w:rsidRDefault="001C6B6B" w:rsidP="008D30B7">
      <w:pPr>
        <w:pStyle w:val="Overskrift1"/>
        <w:rPr>
          <w:rFonts w:cs="Times New Roman"/>
          <w:sz w:val="28"/>
          <w:szCs w:val="24"/>
        </w:rPr>
      </w:pPr>
      <w:bookmarkStart w:id="21" w:name="_Toc451175576"/>
      <w:r>
        <w:rPr>
          <w:rFonts w:cs="Times New Roman"/>
          <w:sz w:val="28"/>
          <w:szCs w:val="24"/>
        </w:rPr>
        <w:lastRenderedPageBreak/>
        <w:t>4</w:t>
      </w:r>
      <w:r w:rsidR="008D30B7" w:rsidRPr="00D551D0">
        <w:rPr>
          <w:rFonts w:cs="Times New Roman"/>
          <w:sz w:val="28"/>
          <w:szCs w:val="24"/>
        </w:rPr>
        <w:t>.0 Diskusjon</w:t>
      </w:r>
      <w:bookmarkEnd w:id="21"/>
    </w:p>
    <w:p w:rsidR="008D30B7" w:rsidRDefault="00D27421" w:rsidP="008D30B7">
      <w:pPr>
        <w:pStyle w:val="Overskrift2"/>
        <w:spacing w:line="360" w:lineRule="auto"/>
        <w:rPr>
          <w:rFonts w:cs="Times New Roman"/>
          <w:szCs w:val="24"/>
        </w:rPr>
      </w:pPr>
      <w:bookmarkStart w:id="22" w:name="_Toc451175577"/>
      <w:r>
        <w:rPr>
          <w:rFonts w:cs="Times New Roman"/>
          <w:szCs w:val="24"/>
        </w:rPr>
        <w:t>4</w:t>
      </w:r>
      <w:r w:rsidR="008D30B7" w:rsidRPr="00BF1E5D">
        <w:rPr>
          <w:rFonts w:cs="Times New Roman"/>
          <w:szCs w:val="24"/>
        </w:rPr>
        <w:t>.1 Resultatdiskusjon</w:t>
      </w:r>
      <w:bookmarkEnd w:id="22"/>
    </w:p>
    <w:p w:rsidR="00A2013C" w:rsidRPr="00A2013C" w:rsidRDefault="00A2013C" w:rsidP="00A2013C">
      <w:r>
        <w:rPr>
          <w:noProof/>
          <w:lang w:eastAsia="nb-NO"/>
        </w:rPr>
        <w:drawing>
          <wp:inline distT="0" distB="0" distL="0" distR="0" wp14:anchorId="2353AB06" wp14:editId="5BD4CA1D">
            <wp:extent cx="5486400" cy="2473037"/>
            <wp:effectExtent l="38100" t="0" r="19050" b="38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C2302" w:rsidRDefault="00FC2302" w:rsidP="008D30B7">
      <w:pPr>
        <w:spacing w:line="360" w:lineRule="auto"/>
        <w:rPr>
          <w:rFonts w:cs="Times New Roman"/>
          <w:szCs w:val="24"/>
        </w:rPr>
      </w:pPr>
    </w:p>
    <w:p w:rsidR="00F958BF" w:rsidRDefault="00FC51EA" w:rsidP="008D30B7">
      <w:pPr>
        <w:spacing w:line="360" w:lineRule="auto"/>
        <w:rPr>
          <w:rFonts w:cs="Times New Roman"/>
          <w:szCs w:val="24"/>
        </w:rPr>
      </w:pPr>
      <w:r w:rsidRPr="00F958BF">
        <w:rPr>
          <w:rFonts w:cs="Times New Roman"/>
          <w:szCs w:val="24"/>
        </w:rPr>
        <w:t>R</w:t>
      </w:r>
      <w:r w:rsidR="00D551D0" w:rsidRPr="00F958BF">
        <w:rPr>
          <w:rFonts w:cs="Times New Roman"/>
          <w:szCs w:val="24"/>
        </w:rPr>
        <w:t>esultat</w:t>
      </w:r>
      <w:r w:rsidR="008D30B7" w:rsidRPr="00F958BF">
        <w:rPr>
          <w:rFonts w:cs="Times New Roman"/>
          <w:szCs w:val="24"/>
        </w:rPr>
        <w:t xml:space="preserve">diskusjonen </w:t>
      </w:r>
      <w:r w:rsidRPr="00F958BF">
        <w:rPr>
          <w:rFonts w:cs="Times New Roman"/>
          <w:szCs w:val="24"/>
        </w:rPr>
        <w:t>er blitt delt opp i underkapitler</w:t>
      </w:r>
      <w:r w:rsidR="00F958BF" w:rsidRPr="00F958BF">
        <w:rPr>
          <w:rFonts w:cs="Times New Roman"/>
          <w:szCs w:val="24"/>
        </w:rPr>
        <w:t xml:space="preserve"> som tar utgangspunkt i Prochas</w:t>
      </w:r>
      <w:r w:rsidR="00FC2302">
        <w:rPr>
          <w:rFonts w:cs="Times New Roman"/>
          <w:szCs w:val="24"/>
        </w:rPr>
        <w:t>ka og DiClementes endringshjul da r</w:t>
      </w:r>
      <w:r w:rsidR="00FC2302" w:rsidRPr="00BF1E5D">
        <w:rPr>
          <w:rFonts w:cs="Times New Roman"/>
          <w:szCs w:val="24"/>
        </w:rPr>
        <w:t>esultatet omhandler mennesker som alle befinner seg i en endringsprosess, der utfallet av endringen h</w:t>
      </w:r>
      <w:r w:rsidR="00FC2302">
        <w:rPr>
          <w:rFonts w:cs="Times New Roman"/>
          <w:szCs w:val="24"/>
        </w:rPr>
        <w:t xml:space="preserve">ar vist seg å </w:t>
      </w:r>
      <w:r w:rsidR="00184797">
        <w:rPr>
          <w:rFonts w:cs="Times New Roman"/>
          <w:szCs w:val="24"/>
        </w:rPr>
        <w:t>ha</w:t>
      </w:r>
      <w:r w:rsidR="00FC2302">
        <w:rPr>
          <w:rFonts w:cs="Times New Roman"/>
          <w:szCs w:val="24"/>
        </w:rPr>
        <w:t xml:space="preserve"> varierende</w:t>
      </w:r>
      <w:r w:rsidR="00184797">
        <w:rPr>
          <w:rFonts w:cs="Times New Roman"/>
          <w:szCs w:val="24"/>
        </w:rPr>
        <w:t xml:space="preserve"> utslag i henhold til målsetninger og oppnådde mål</w:t>
      </w:r>
      <w:r w:rsidR="00FC2302">
        <w:rPr>
          <w:rFonts w:cs="Times New Roman"/>
          <w:szCs w:val="24"/>
        </w:rPr>
        <w:t xml:space="preserve">. At man som sykepleier kjenner til denne modellen kan bidra til bevissthet rundt at pasientene kan befinne seg på ulike stadier i prosessen og dermed har behov for ulik støtte og veiledning for å lykkes med livsstilsendringen. </w:t>
      </w:r>
      <w:r w:rsidR="00F958BF">
        <w:rPr>
          <w:rFonts w:cs="Times New Roman"/>
          <w:szCs w:val="24"/>
        </w:rPr>
        <w:t xml:space="preserve">Resultatet er blitt analysert ut ifra denne modellen, i tillegg til at andre teorier har blitt knyttet inn. </w:t>
      </w:r>
      <w:r w:rsidR="00F958BF" w:rsidRPr="00F958BF">
        <w:rPr>
          <w:rFonts w:cs="Times New Roman"/>
          <w:szCs w:val="24"/>
        </w:rPr>
        <w:t>Modellens ulike faser reflekterer pasientens interesse og motivasjon for en atferdsendring (</w:t>
      </w:r>
      <w:r w:rsidR="00F958BF">
        <w:rPr>
          <w:rFonts w:cs="Times New Roman"/>
          <w:szCs w:val="24"/>
        </w:rPr>
        <w:t xml:space="preserve">Kristoffersen, 2011a) noe som begrunner at motiverende tiltak vil være overordnet og ha en innvirkning på samtlige tiltak. </w:t>
      </w:r>
      <w:r w:rsidR="001D0789">
        <w:rPr>
          <w:rFonts w:cs="Times New Roman"/>
          <w:szCs w:val="24"/>
        </w:rPr>
        <w:t xml:space="preserve">Funn fra </w:t>
      </w:r>
      <w:r w:rsidR="001D0789">
        <w:rPr>
          <w:rFonts w:cs="Times New Roman"/>
          <w:szCs w:val="24"/>
        </w:rPr>
        <w:lastRenderedPageBreak/>
        <w:t>resultatet knyttes</w:t>
      </w:r>
      <w:r w:rsidR="00FC2302" w:rsidRPr="00FC2302">
        <w:rPr>
          <w:rFonts w:cs="Times New Roman"/>
          <w:szCs w:val="24"/>
        </w:rPr>
        <w:t xml:space="preserve"> opp mot te</w:t>
      </w:r>
      <w:r w:rsidR="001D0789">
        <w:rPr>
          <w:rFonts w:cs="Times New Roman"/>
          <w:szCs w:val="24"/>
        </w:rPr>
        <w:t xml:space="preserve">ori og teoretikere. Dette belyser </w:t>
      </w:r>
      <w:r w:rsidR="00FC2302" w:rsidRPr="00FC2302">
        <w:rPr>
          <w:rFonts w:cs="Times New Roman"/>
          <w:szCs w:val="24"/>
        </w:rPr>
        <w:t>sykepleietiltak opp mot hensikten.</w:t>
      </w:r>
      <w:r w:rsidR="00FC2302">
        <w:rPr>
          <w:rFonts w:cs="Times New Roman"/>
          <w:szCs w:val="24"/>
        </w:rPr>
        <w:t xml:space="preserve"> </w:t>
      </w:r>
      <w:r w:rsidR="00FC2302" w:rsidRPr="00FC2302">
        <w:rPr>
          <w:rFonts w:cs="Times New Roman"/>
          <w:szCs w:val="24"/>
        </w:rPr>
        <w:t>Resultatet viser at motiverende tiltak, pedagogiske tiltak, sosial- og personlig støtte og forebyggende livsstilsendringsprogram er gode tiltak for å oppnå en livsstilsendring.</w:t>
      </w:r>
      <w:r w:rsidR="00FC2302">
        <w:rPr>
          <w:rFonts w:cs="Times New Roman"/>
          <w:szCs w:val="24"/>
        </w:rPr>
        <w:t xml:space="preserve"> </w:t>
      </w:r>
    </w:p>
    <w:p w:rsidR="00A21452" w:rsidRDefault="00FC2302" w:rsidP="001F11F1">
      <w:pPr>
        <w:spacing w:line="360" w:lineRule="auto"/>
        <w:rPr>
          <w:rFonts w:cs="Times New Roman"/>
          <w:szCs w:val="24"/>
        </w:rPr>
      </w:pPr>
      <w:r>
        <w:rPr>
          <w:rFonts w:cs="Times New Roman"/>
          <w:szCs w:val="24"/>
        </w:rPr>
        <w:t xml:space="preserve">Det siste underkapittelet </w:t>
      </w:r>
      <w:r w:rsidRPr="00FC2302">
        <w:rPr>
          <w:rFonts w:cs="Times New Roman"/>
          <w:szCs w:val="24"/>
        </w:rPr>
        <w:t xml:space="preserve">vil </w:t>
      </w:r>
      <w:r w:rsidR="00FC51EA" w:rsidRPr="00FC2302">
        <w:rPr>
          <w:rFonts w:cs="Times New Roman"/>
          <w:szCs w:val="24"/>
        </w:rPr>
        <w:t>omhandle</w:t>
      </w:r>
      <w:r w:rsidR="008D30B7" w:rsidRPr="00FC2302">
        <w:rPr>
          <w:rFonts w:cs="Times New Roman"/>
          <w:szCs w:val="24"/>
        </w:rPr>
        <w:t xml:space="preserve"> </w:t>
      </w:r>
      <w:r w:rsidR="00FC51EA" w:rsidRPr="00FC2302">
        <w:rPr>
          <w:rFonts w:cs="Times New Roman"/>
          <w:szCs w:val="24"/>
        </w:rPr>
        <w:t xml:space="preserve">sykepleierens ansvars- og funksjonsområder </w:t>
      </w:r>
      <w:r w:rsidR="00864DE2" w:rsidRPr="00FC2302">
        <w:rPr>
          <w:rFonts w:cs="Times New Roman"/>
          <w:szCs w:val="24"/>
        </w:rPr>
        <w:t>relatert til</w:t>
      </w:r>
      <w:r w:rsidR="00FC51EA" w:rsidRPr="00FC2302">
        <w:rPr>
          <w:rFonts w:cs="Times New Roman"/>
          <w:szCs w:val="24"/>
        </w:rPr>
        <w:t xml:space="preserve"> forebygging.</w:t>
      </w:r>
      <w:r w:rsidR="00864DE2" w:rsidRPr="00FC2302">
        <w:rPr>
          <w:rFonts w:cs="Times New Roman"/>
          <w:szCs w:val="24"/>
        </w:rPr>
        <w:t xml:space="preserve"> </w:t>
      </w:r>
      <w:r w:rsidR="00CA2685" w:rsidRPr="00FC2302">
        <w:rPr>
          <w:rFonts w:cs="Times New Roman"/>
          <w:szCs w:val="24"/>
        </w:rPr>
        <w:t xml:space="preserve">Dette for å belyse </w:t>
      </w:r>
      <w:r w:rsidR="008C7DBB" w:rsidRPr="00FC2302">
        <w:rPr>
          <w:rFonts w:cs="Times New Roman"/>
          <w:szCs w:val="24"/>
        </w:rPr>
        <w:t>viktigheten av at sykepleieren har et bevisst forhold til sitt forebyggende ansvar</w:t>
      </w:r>
      <w:r>
        <w:rPr>
          <w:rFonts w:cs="Times New Roman"/>
          <w:szCs w:val="24"/>
        </w:rPr>
        <w:t>, samt ser viktigheten av helhetlig sykepleie</w:t>
      </w:r>
      <w:r w:rsidR="008C7DBB" w:rsidRPr="00FC2302">
        <w:rPr>
          <w:rFonts w:cs="Times New Roman"/>
          <w:szCs w:val="24"/>
        </w:rPr>
        <w:t xml:space="preserve">. </w:t>
      </w:r>
    </w:p>
    <w:p w:rsidR="002B406E" w:rsidRDefault="00D27421" w:rsidP="001F11F1">
      <w:pPr>
        <w:pStyle w:val="Overskrift3"/>
        <w:spacing w:line="360" w:lineRule="auto"/>
      </w:pPr>
      <w:bookmarkStart w:id="23" w:name="_Toc451175578"/>
      <w:r>
        <w:t>4</w:t>
      </w:r>
      <w:r w:rsidR="008272C4">
        <w:t>.1.1</w:t>
      </w:r>
      <w:r w:rsidR="001F11F1">
        <w:t xml:space="preserve">. </w:t>
      </w:r>
      <w:r w:rsidR="008272C4">
        <w:t>Undervisning og informasjon i føroverveielses- og overveielsesfasen</w:t>
      </w:r>
      <w:bookmarkEnd w:id="23"/>
    </w:p>
    <w:p w:rsidR="008D30B7" w:rsidRPr="002540B5" w:rsidRDefault="00184797" w:rsidP="008D30B7">
      <w:pPr>
        <w:spacing w:line="360" w:lineRule="auto"/>
        <w:rPr>
          <w:rFonts w:cs="Times New Roman"/>
          <w:szCs w:val="24"/>
        </w:rPr>
      </w:pPr>
      <w:r>
        <w:rPr>
          <w:rFonts w:cs="Times New Roman"/>
          <w:szCs w:val="24"/>
        </w:rPr>
        <w:t>I følge resultatet er pasientens m</w:t>
      </w:r>
      <w:r w:rsidR="00466222" w:rsidRPr="002540B5">
        <w:rPr>
          <w:rFonts w:cs="Times New Roman"/>
          <w:szCs w:val="24"/>
        </w:rPr>
        <w:t>otivasjon avgjørende i startfasen av en endringsprosess. Dette kan dermed bli en kritisk faktor når det gjelder levevaner og livsstilsendring</w:t>
      </w:r>
      <w:r w:rsidR="003B785C" w:rsidRPr="002540B5">
        <w:rPr>
          <w:rFonts w:cs="Times New Roman"/>
          <w:szCs w:val="24"/>
        </w:rPr>
        <w:t xml:space="preserve"> dersom pasienten viser</w:t>
      </w:r>
      <w:r w:rsidR="00466222" w:rsidRPr="002540B5">
        <w:rPr>
          <w:rFonts w:cs="Times New Roman"/>
          <w:szCs w:val="24"/>
        </w:rPr>
        <w:t xml:space="preserve"> mangel på motivasjon. </w:t>
      </w:r>
      <w:r w:rsidR="003F0E20" w:rsidRPr="002540B5">
        <w:rPr>
          <w:rFonts w:cs="Times New Roman"/>
          <w:szCs w:val="24"/>
        </w:rPr>
        <w:t xml:space="preserve">I følge Kristoffersen (2011c) </w:t>
      </w:r>
      <w:r w:rsidR="008D30B7" w:rsidRPr="002540B5">
        <w:rPr>
          <w:rFonts w:cs="Times New Roman"/>
          <w:szCs w:val="24"/>
        </w:rPr>
        <w:t>er</w:t>
      </w:r>
      <w:r w:rsidR="003F0E20" w:rsidRPr="002540B5">
        <w:rPr>
          <w:rFonts w:cs="Times New Roman"/>
          <w:szCs w:val="24"/>
        </w:rPr>
        <w:t xml:space="preserve"> det</w:t>
      </w:r>
      <w:r w:rsidR="008D30B7" w:rsidRPr="002540B5">
        <w:rPr>
          <w:rFonts w:cs="Times New Roman"/>
          <w:szCs w:val="24"/>
        </w:rPr>
        <w:t xml:space="preserve"> </w:t>
      </w:r>
      <w:r w:rsidR="008272C4" w:rsidRPr="002540B5">
        <w:rPr>
          <w:rFonts w:cs="Times New Roman"/>
          <w:szCs w:val="24"/>
        </w:rPr>
        <w:t xml:space="preserve">selve </w:t>
      </w:r>
      <w:r w:rsidR="008D30B7" w:rsidRPr="002540B5">
        <w:rPr>
          <w:rFonts w:cs="Times New Roman"/>
          <w:szCs w:val="24"/>
        </w:rPr>
        <w:t>motivasjon</w:t>
      </w:r>
      <w:r w:rsidR="008272C4" w:rsidRPr="002540B5">
        <w:rPr>
          <w:rFonts w:cs="Times New Roman"/>
          <w:szCs w:val="24"/>
        </w:rPr>
        <w:t>en</w:t>
      </w:r>
      <w:r w:rsidR="008D30B7" w:rsidRPr="002540B5">
        <w:rPr>
          <w:rFonts w:cs="Times New Roman"/>
          <w:szCs w:val="24"/>
        </w:rPr>
        <w:t xml:space="preserve"> som forårsaker aktivitet og videre holder den ved like samt gir den mål og mening. Motiverte mennesker kommer i gang, viser engasjement og målrettethet, viser utholdenhet og har ofte positive tanker rundt et arbeid eller et prosjekt. </w:t>
      </w:r>
      <w:r w:rsidR="008272C4" w:rsidRPr="002540B5">
        <w:rPr>
          <w:rFonts w:cs="Times New Roman"/>
          <w:szCs w:val="24"/>
        </w:rPr>
        <w:t>M</w:t>
      </w:r>
      <w:r w:rsidR="008D30B7" w:rsidRPr="002540B5">
        <w:rPr>
          <w:rFonts w:cs="Times New Roman"/>
          <w:szCs w:val="24"/>
        </w:rPr>
        <w:t>otivasjon deles inn i to typer; indre- og ytre motivasjon. Den ytre motivasjonen kommer fra en kilde utenfor oss selv slik som ros og gode tilbakemel</w:t>
      </w:r>
      <w:r w:rsidR="007865B8" w:rsidRPr="002540B5">
        <w:rPr>
          <w:rFonts w:cs="Times New Roman"/>
          <w:szCs w:val="24"/>
        </w:rPr>
        <w:t>dinger fra relasjoner rundt oss, mens d</w:t>
      </w:r>
      <w:r w:rsidR="008D30B7" w:rsidRPr="002540B5">
        <w:rPr>
          <w:rFonts w:cs="Times New Roman"/>
          <w:szCs w:val="24"/>
        </w:rPr>
        <w:t>en indre motivas</w:t>
      </w:r>
      <w:r w:rsidR="007865B8" w:rsidRPr="002540B5">
        <w:rPr>
          <w:rFonts w:cs="Times New Roman"/>
          <w:szCs w:val="24"/>
        </w:rPr>
        <w:t xml:space="preserve">jonen oppstår inne i oss selv. </w:t>
      </w:r>
      <w:r w:rsidR="008D30B7" w:rsidRPr="002540B5">
        <w:rPr>
          <w:rFonts w:cs="Times New Roman"/>
          <w:szCs w:val="24"/>
        </w:rPr>
        <w:t>Det trengs</w:t>
      </w:r>
      <w:r w:rsidR="007865B8" w:rsidRPr="002540B5">
        <w:rPr>
          <w:rFonts w:cs="Times New Roman"/>
          <w:szCs w:val="24"/>
        </w:rPr>
        <w:t xml:space="preserve"> her</w:t>
      </w:r>
      <w:r w:rsidR="008D30B7" w:rsidRPr="002540B5">
        <w:rPr>
          <w:rFonts w:cs="Times New Roman"/>
          <w:szCs w:val="24"/>
        </w:rPr>
        <w:t xml:space="preserve"> ingen påvirkning utenifra for å gjøre en god jobb eller prestasjon, men aktiviteten i seg selv </w:t>
      </w:r>
      <w:r w:rsidR="008D30B7" w:rsidRPr="002540B5">
        <w:rPr>
          <w:rFonts w:cs="Times New Roman"/>
          <w:szCs w:val="24"/>
        </w:rPr>
        <w:lastRenderedPageBreak/>
        <w:t>oppleves som interessant og gir muligheter for bruk av egne ressurser (Kristoffersen, 2011c).</w:t>
      </w:r>
      <w:r>
        <w:rPr>
          <w:rFonts w:cs="Times New Roman"/>
          <w:szCs w:val="24"/>
        </w:rPr>
        <w:t xml:space="preserve"> Likevel viser resultatet at </w:t>
      </w:r>
      <w:r w:rsidRPr="002540B5">
        <w:rPr>
          <w:rFonts w:cs="Times New Roman"/>
          <w:szCs w:val="24"/>
        </w:rPr>
        <w:t xml:space="preserve">positive </w:t>
      </w:r>
      <w:r>
        <w:rPr>
          <w:rFonts w:cs="Times New Roman"/>
          <w:szCs w:val="24"/>
        </w:rPr>
        <w:t>holdninger</w:t>
      </w:r>
      <w:r w:rsidRPr="002540B5">
        <w:rPr>
          <w:rFonts w:cs="Times New Roman"/>
          <w:szCs w:val="24"/>
        </w:rPr>
        <w:t xml:space="preserve"> fra </w:t>
      </w:r>
      <w:r w:rsidR="0082615B">
        <w:rPr>
          <w:rFonts w:cs="Times New Roman"/>
          <w:szCs w:val="24"/>
        </w:rPr>
        <w:t>helsepersonell</w:t>
      </w:r>
      <w:r w:rsidR="00D319C7">
        <w:rPr>
          <w:rFonts w:cs="Times New Roman"/>
          <w:szCs w:val="24"/>
        </w:rPr>
        <w:t xml:space="preserve"> </w:t>
      </w:r>
      <w:r w:rsidR="0082615B">
        <w:rPr>
          <w:rFonts w:cs="Times New Roman"/>
          <w:szCs w:val="24"/>
        </w:rPr>
        <w:t>settes pris på</w:t>
      </w:r>
      <w:r w:rsidR="00D319C7">
        <w:rPr>
          <w:rFonts w:cs="Times New Roman"/>
          <w:szCs w:val="24"/>
        </w:rPr>
        <w:t>-</w:t>
      </w:r>
      <w:r>
        <w:rPr>
          <w:rFonts w:cs="Times New Roman"/>
          <w:szCs w:val="24"/>
        </w:rPr>
        <w:t xml:space="preserve"> og </w:t>
      </w:r>
      <w:r w:rsidR="0082615B">
        <w:rPr>
          <w:rFonts w:cs="Times New Roman"/>
          <w:szCs w:val="24"/>
        </w:rPr>
        <w:t>har</w:t>
      </w:r>
      <w:r>
        <w:rPr>
          <w:rFonts w:cs="Times New Roman"/>
          <w:szCs w:val="24"/>
        </w:rPr>
        <w:t xml:space="preserve"> god innvirkning på pasientene</w:t>
      </w:r>
      <w:r w:rsidRPr="002540B5">
        <w:rPr>
          <w:rFonts w:cs="Times New Roman"/>
          <w:szCs w:val="24"/>
        </w:rPr>
        <w:t xml:space="preserve">. </w:t>
      </w:r>
      <w:r w:rsidR="008D30B7" w:rsidRPr="002540B5">
        <w:rPr>
          <w:rFonts w:cs="Times New Roman"/>
          <w:szCs w:val="24"/>
        </w:rPr>
        <w:t xml:space="preserve"> I forbindelse med en livsstilsendring vil den indre motivasjo</w:t>
      </w:r>
      <w:r w:rsidR="001D4899" w:rsidRPr="002540B5">
        <w:rPr>
          <w:rFonts w:cs="Times New Roman"/>
          <w:szCs w:val="24"/>
        </w:rPr>
        <w:t xml:space="preserve">nen </w:t>
      </w:r>
      <w:r w:rsidR="008D30B7" w:rsidRPr="002540B5">
        <w:rPr>
          <w:rFonts w:cs="Times New Roman"/>
          <w:szCs w:val="24"/>
        </w:rPr>
        <w:t xml:space="preserve">være nødvendig for å kunne oppnå fremgang (Pintrich &amp; Schunk, referert i Brataas, 2011). </w:t>
      </w:r>
      <w:r w:rsidR="00AF1A58" w:rsidRPr="002540B5">
        <w:rPr>
          <w:rFonts w:cs="Times New Roman"/>
          <w:szCs w:val="24"/>
        </w:rPr>
        <w:t>Læring og endring av atferd foregår best når den som skal lære er indre motivert. På en annen side kan veiledning og undervisning bidra til å gi pasienten kunnskap (Kristoffersen et al., 2011) som igjen kan skape en indre motivasjon.</w:t>
      </w:r>
      <w:r w:rsidR="00623318">
        <w:rPr>
          <w:rFonts w:cs="Times New Roman"/>
          <w:szCs w:val="24"/>
        </w:rPr>
        <w:t xml:space="preserve"> </w:t>
      </w:r>
      <w:r w:rsidR="00623318" w:rsidRPr="00623318">
        <w:rPr>
          <w:rFonts w:cs="Times New Roman"/>
          <w:szCs w:val="24"/>
        </w:rPr>
        <w:t>Et eksempel fra resultatet er å legge frem en risikovurdering for pasienten, som i utgangspunktet er en ytre motivasjonsfaktor, men forandrer seg til å bli en indre i</w:t>
      </w:r>
      <w:r w:rsidR="00623318">
        <w:rPr>
          <w:rFonts w:cs="Times New Roman"/>
          <w:szCs w:val="24"/>
        </w:rPr>
        <w:t xml:space="preserve"> </w:t>
      </w:r>
      <w:r w:rsidR="00623318" w:rsidRPr="00623318">
        <w:rPr>
          <w:rFonts w:cs="Times New Roman"/>
          <w:szCs w:val="24"/>
        </w:rPr>
        <w:t xml:space="preserve">det pasienten </w:t>
      </w:r>
      <w:r w:rsidR="00B16E72">
        <w:rPr>
          <w:rFonts w:cs="Times New Roman"/>
          <w:szCs w:val="24"/>
        </w:rPr>
        <w:t>på eget initiativ</w:t>
      </w:r>
      <w:r w:rsidR="00623318">
        <w:rPr>
          <w:rFonts w:cs="Times New Roman"/>
          <w:szCs w:val="24"/>
        </w:rPr>
        <w:t xml:space="preserve"> </w:t>
      </w:r>
      <w:r w:rsidR="00623318" w:rsidRPr="00623318">
        <w:rPr>
          <w:rFonts w:cs="Times New Roman"/>
          <w:szCs w:val="24"/>
        </w:rPr>
        <w:t>tar tak i problemet for å endre sin egen helse til det bedre.</w:t>
      </w:r>
    </w:p>
    <w:p w:rsidR="008D30B7" w:rsidRPr="002540B5" w:rsidRDefault="00655C4E" w:rsidP="008D30B7">
      <w:pPr>
        <w:spacing w:line="360" w:lineRule="auto"/>
        <w:rPr>
          <w:rFonts w:cs="Times New Roman"/>
          <w:szCs w:val="24"/>
        </w:rPr>
      </w:pPr>
      <w:r w:rsidRPr="002540B5">
        <w:rPr>
          <w:rFonts w:cs="Times New Roman"/>
          <w:szCs w:val="24"/>
        </w:rPr>
        <w:t>Under sykepleieres arbeid med motivasjon blir det</w:t>
      </w:r>
      <w:r w:rsidR="008D30B7" w:rsidRPr="002540B5">
        <w:rPr>
          <w:rFonts w:cs="Times New Roman"/>
          <w:szCs w:val="24"/>
        </w:rPr>
        <w:t xml:space="preserve"> viktig å jobbe for å endre en eventuell ytre motivasjon til en indre motivasjon ved å gi støtte og tilegne pasienten kunnskap. En ytre trussel som DMT2 kan i utgangspunktet motivere en person til en livsstilsendring, men det vil underveis i endringsprosessen være fordelaktig at den ytre motivasjonen endres til å bli en indre driv eller ønske om en bedre livsstil for å unngå utvikling av sykdommen (Kristoffersen, 2011c). </w:t>
      </w:r>
      <w:r w:rsidR="00FD484C" w:rsidRPr="002540B5">
        <w:rPr>
          <w:rFonts w:cs="Times New Roman"/>
          <w:szCs w:val="24"/>
        </w:rPr>
        <w:t xml:space="preserve">Dette kommer til syne i resultatet, som viser at </w:t>
      </w:r>
      <w:r w:rsidR="001D4899" w:rsidRPr="002540B5">
        <w:rPr>
          <w:rFonts w:cs="Times New Roman"/>
          <w:szCs w:val="24"/>
        </w:rPr>
        <w:t xml:space="preserve">pasienten </w:t>
      </w:r>
      <w:r w:rsidR="00FD484C" w:rsidRPr="002540B5">
        <w:rPr>
          <w:rFonts w:cs="Times New Roman"/>
          <w:szCs w:val="24"/>
        </w:rPr>
        <w:t>trenger en indre motivasjon for eksempel i form av et følelsesmessig forhold til å endre livsstil. Har ikke pasienten dette</w:t>
      </w:r>
      <w:r w:rsidR="001D4899" w:rsidRPr="002540B5">
        <w:rPr>
          <w:rFonts w:cs="Times New Roman"/>
          <w:szCs w:val="24"/>
        </w:rPr>
        <w:t xml:space="preserve"> </w:t>
      </w:r>
      <w:r w:rsidR="00FD484C" w:rsidRPr="002540B5">
        <w:rPr>
          <w:rFonts w:cs="Times New Roman"/>
          <w:szCs w:val="24"/>
        </w:rPr>
        <w:t xml:space="preserve">vil </w:t>
      </w:r>
      <w:r w:rsidR="001D4899" w:rsidRPr="002540B5">
        <w:rPr>
          <w:rFonts w:cs="Times New Roman"/>
          <w:szCs w:val="24"/>
        </w:rPr>
        <w:t xml:space="preserve">det </w:t>
      </w:r>
      <w:r w:rsidR="00FD484C" w:rsidRPr="002540B5">
        <w:rPr>
          <w:rFonts w:cs="Times New Roman"/>
          <w:szCs w:val="24"/>
        </w:rPr>
        <w:t xml:space="preserve">være </w:t>
      </w:r>
      <w:r w:rsidR="001D4899" w:rsidRPr="002540B5">
        <w:rPr>
          <w:rFonts w:cs="Times New Roman"/>
          <w:szCs w:val="24"/>
        </w:rPr>
        <w:t>likegy</w:t>
      </w:r>
      <w:r w:rsidR="00FD484C" w:rsidRPr="002540B5">
        <w:rPr>
          <w:rFonts w:cs="Times New Roman"/>
          <w:szCs w:val="24"/>
        </w:rPr>
        <w:t>ldig hvilken informasjon som blir</w:t>
      </w:r>
      <w:r w:rsidR="001D4899" w:rsidRPr="002540B5">
        <w:rPr>
          <w:rFonts w:cs="Times New Roman"/>
          <w:szCs w:val="24"/>
        </w:rPr>
        <w:t xml:space="preserve"> gitt fra sykepleierne. </w:t>
      </w:r>
    </w:p>
    <w:p w:rsidR="00281B8C" w:rsidRPr="00322339" w:rsidRDefault="000A2A06" w:rsidP="00322339">
      <w:pPr>
        <w:spacing w:line="360" w:lineRule="auto"/>
        <w:rPr>
          <w:rFonts w:cs="Times New Roman"/>
          <w:szCs w:val="24"/>
        </w:rPr>
      </w:pPr>
      <w:r w:rsidRPr="002540B5">
        <w:rPr>
          <w:rFonts w:cs="Times New Roman"/>
          <w:szCs w:val="24"/>
        </w:rPr>
        <w:lastRenderedPageBreak/>
        <w:t xml:space="preserve">Motivasjon er individuelt, men et tydelig resultat er at motivasjon og aktuell risiko henger nøye sammen. Det å legge frem en risikovurdering vil dermed kunne være et hjelpemiddel for å kunne skape motivasjon hos pasienten. På den andre siden kan det </w:t>
      </w:r>
      <w:r w:rsidRPr="002540B5">
        <w:rPr>
          <w:rFonts w:eastAsia="Times New Roman" w:cs="Times New Roman"/>
          <w:szCs w:val="24"/>
          <w:lang w:eastAsia="nb-NO"/>
        </w:rPr>
        <w:t>å få påvist alvorlig risiko for utvikling av en sykdom innebære en personlig krise for den som rammes (Kristoffersen, 2011a). Derfor blir det her nødvendig med samhandling for å komme frem til hva og hvordan hver enkelt pasient motiveres.</w:t>
      </w:r>
      <w:r w:rsidRPr="002540B5">
        <w:rPr>
          <w:rFonts w:cs="Times New Roman"/>
          <w:szCs w:val="24"/>
        </w:rPr>
        <w:t xml:space="preserve"> </w:t>
      </w:r>
      <w:r w:rsidR="00281B8C" w:rsidRPr="002540B5">
        <w:rPr>
          <w:rFonts w:cs="Times New Roman"/>
          <w:szCs w:val="24"/>
        </w:rPr>
        <w:t xml:space="preserve">Kristoffersen (2011c) hevder at motivasjonen til det enkelte individ er avhengig av hva pasienten tenker om seg selv og sine egne ferdigheter, og hva vedkommende selv får igjen for å arbeide med sitt læringsmål. Dette kan knyttes til pasientens mestringsforventning, som ifølge psykologen Bandura (referert i Kristoffersen, 2011a) står for pasientens evne til å sette seg konkrete handlingsmål, samt å ha en klar </w:t>
      </w:r>
      <w:r w:rsidR="00281B8C" w:rsidRPr="00322339">
        <w:rPr>
          <w:rFonts w:cs="Times New Roman"/>
          <w:szCs w:val="24"/>
        </w:rPr>
        <w:t xml:space="preserve">forventning om å kunne gjennomføre disse målene. Bandura beskriver videre denne forventningen som avgjørende for hvordan mennesker tenker, opplever og handler i konkrete situasjoner. Dersom en person mangler tro på at han vil makte å gjennomføre en livsstilsendring, vil han kanskje ikke engang prøve. I tillegg vil en tidligere erfaring med å mislykkes kunne utvikle en forventning om å mislykkes (Kristoffersen, 2011a). Som resultatet viser vil en høy mestringsforventing til seg selv også kunne bidra til en suksess i livsstilsendringen selv om pasienten mister støtte fra sine nære, men også dersom pasienten opplever en nedgang i sin egen motivasjon. Det er viktig at sykepleiere er bevisst på at mestringsforventningen hos pasientene varierer, og at det kan være gunstig å understøtte og fremme positive forventninger om å lykkes med livsstilsendringen (Kristoffersen, 2011a). </w:t>
      </w:r>
    </w:p>
    <w:p w:rsidR="00281B8C" w:rsidRPr="00322339" w:rsidRDefault="00322339" w:rsidP="00322339">
      <w:pPr>
        <w:spacing w:before="100" w:beforeAutospacing="1" w:after="100" w:afterAutospacing="1" w:line="360" w:lineRule="auto"/>
        <w:rPr>
          <w:rFonts w:eastAsia="Times New Roman" w:cs="Times New Roman"/>
          <w:color w:val="000000"/>
          <w:szCs w:val="24"/>
          <w:lang w:eastAsia="nb-NO"/>
        </w:rPr>
      </w:pPr>
      <w:r w:rsidRPr="00322339">
        <w:rPr>
          <w:rFonts w:eastAsia="Times New Roman" w:cs="Times New Roman"/>
          <w:color w:val="000000"/>
          <w:szCs w:val="24"/>
          <w:lang w:eastAsia="nb-NO"/>
        </w:rPr>
        <w:lastRenderedPageBreak/>
        <w:t>Resultatet viser en hel del mangel på kunnskap hos pasienter me</w:t>
      </w:r>
      <w:r w:rsidR="009658D6">
        <w:rPr>
          <w:rFonts w:eastAsia="Times New Roman" w:cs="Times New Roman"/>
          <w:color w:val="000000"/>
          <w:szCs w:val="24"/>
          <w:lang w:eastAsia="nb-NO"/>
        </w:rPr>
        <w:t>d risiko for utvikling av DMT2. E</w:t>
      </w:r>
      <w:r w:rsidRPr="00322339">
        <w:rPr>
          <w:rFonts w:eastAsia="Times New Roman" w:cs="Times New Roman"/>
          <w:color w:val="000000"/>
          <w:szCs w:val="24"/>
          <w:lang w:eastAsia="nb-NO"/>
        </w:rPr>
        <w:t xml:space="preserve">n felles gjenganger blant pasienter som ikke var motiverte for endring var at de hadde dårlig kunnskap om arvelig disposisjon og egen risiko for utvikling av sykdommen, samt årsaker og senkomplikasjoner. Viktigheten av sykepleierens undervisende og veiledende funksjon trer dermed tydelig frem, og behovet for kunnskap hos denne pasientgruppen kommer </w:t>
      </w:r>
      <w:r w:rsidR="009658D6">
        <w:rPr>
          <w:rFonts w:eastAsia="Times New Roman" w:cs="Times New Roman"/>
          <w:color w:val="000000"/>
          <w:szCs w:val="24"/>
          <w:lang w:eastAsia="nb-NO"/>
        </w:rPr>
        <w:t xml:space="preserve">også </w:t>
      </w:r>
      <w:r w:rsidRPr="00322339">
        <w:rPr>
          <w:rFonts w:eastAsia="Times New Roman" w:cs="Times New Roman"/>
          <w:color w:val="000000"/>
          <w:szCs w:val="24"/>
          <w:lang w:eastAsia="nb-NO"/>
        </w:rPr>
        <w:t xml:space="preserve">til syne. Dermed må sykepleieren identifisere pasientens læringsbehov, samt motivere pasienten for læring ved å hjelpe ham til å selv se betydningen av det som skal læres. Likevel viste det seg at også hos de med tilstrekkelig kunnskap er det flere som ikke velger å følge livsstilsråd og anbefalinger til tross for god forståelse av egen risiko. Kognitiv dissonans og ambivalens rundt en nødvendig endring er her utfordringer man kan møte. I følge Svartdal (2012) fører kognitiv dissonans til at kunnskap og handlinger ikke stemmer overens med hverandre. Derfor har kognitiv dissonans vært relevant for å forstå holdningsendring og motivasjon (Svartdal, 2012). </w:t>
      </w:r>
      <w:r>
        <w:rPr>
          <w:rFonts w:eastAsia="Times New Roman" w:cs="Times New Roman"/>
          <w:color w:val="000000"/>
          <w:szCs w:val="24"/>
          <w:lang w:eastAsia="nb-NO"/>
        </w:rPr>
        <w:t>Eksempelvis kan</w:t>
      </w:r>
      <w:r w:rsidRPr="00322339">
        <w:rPr>
          <w:rFonts w:eastAsia="Times New Roman" w:cs="Times New Roman"/>
          <w:color w:val="000000"/>
          <w:szCs w:val="24"/>
          <w:lang w:eastAsia="nb-NO"/>
        </w:rPr>
        <w:t xml:space="preserve"> pasienter i r</w:t>
      </w:r>
      <w:r>
        <w:rPr>
          <w:rFonts w:eastAsia="Times New Roman" w:cs="Times New Roman"/>
          <w:color w:val="000000"/>
          <w:szCs w:val="24"/>
          <w:lang w:eastAsia="nb-NO"/>
        </w:rPr>
        <w:t xml:space="preserve">isiko for utvikling av DMT2 </w:t>
      </w:r>
      <w:r w:rsidRPr="00322339">
        <w:rPr>
          <w:rFonts w:eastAsia="Times New Roman" w:cs="Times New Roman"/>
          <w:color w:val="000000"/>
          <w:szCs w:val="24"/>
          <w:lang w:eastAsia="nb-NO"/>
        </w:rPr>
        <w:t xml:space="preserve">forsøke å rasjonalisere deres usunne levevaner ved å bortforklare disse med at det er viktig og godt for dem å spise god, og ikke nødvendigvis sunn mat, i tillegg til at det har </w:t>
      </w:r>
      <w:r w:rsidR="00E17E1C">
        <w:rPr>
          <w:rFonts w:eastAsia="Times New Roman" w:cs="Times New Roman"/>
          <w:color w:val="000000"/>
          <w:szCs w:val="24"/>
          <w:lang w:eastAsia="nb-NO"/>
        </w:rPr>
        <w:t>innvirkning på deres livsglede.</w:t>
      </w:r>
      <w:r w:rsidRPr="00322339">
        <w:rPr>
          <w:rFonts w:eastAsia="Times New Roman" w:cs="Times New Roman"/>
          <w:color w:val="000000"/>
          <w:szCs w:val="24"/>
          <w:lang w:eastAsia="nb-NO"/>
        </w:rPr>
        <w:t xml:space="preserve"> </w:t>
      </w:r>
      <w:r w:rsidR="00E17E1C">
        <w:rPr>
          <w:rFonts w:eastAsia="Times New Roman" w:cs="Times New Roman"/>
          <w:color w:val="000000"/>
          <w:szCs w:val="24"/>
          <w:lang w:eastAsia="nb-NO"/>
        </w:rPr>
        <w:t xml:space="preserve">Dette kan også sees i resultatet ved at risikoen bortforklares med unnskyldninger. </w:t>
      </w:r>
      <w:r w:rsidRPr="00322339">
        <w:rPr>
          <w:rFonts w:eastAsia="Times New Roman" w:cs="Times New Roman"/>
          <w:color w:val="000000"/>
          <w:szCs w:val="24"/>
          <w:lang w:eastAsia="nb-NO"/>
        </w:rPr>
        <w:t>Sykepleien her vil dermed være å orientere pasienten ti</w:t>
      </w:r>
      <w:r w:rsidR="00E17E1C">
        <w:rPr>
          <w:rFonts w:eastAsia="Times New Roman" w:cs="Times New Roman"/>
          <w:color w:val="000000"/>
          <w:szCs w:val="24"/>
          <w:lang w:eastAsia="nb-NO"/>
        </w:rPr>
        <w:t>l å forstå at usunne levevaner</w:t>
      </w:r>
      <w:r w:rsidRPr="00322339">
        <w:rPr>
          <w:rFonts w:eastAsia="Times New Roman" w:cs="Times New Roman"/>
          <w:color w:val="000000"/>
          <w:szCs w:val="24"/>
          <w:lang w:eastAsia="nb-NO"/>
        </w:rPr>
        <w:t xml:space="preserve"> er en kortsiktig løsning som ikk</w:t>
      </w:r>
      <w:r w:rsidR="00E17E1C">
        <w:rPr>
          <w:rFonts w:eastAsia="Times New Roman" w:cs="Times New Roman"/>
          <w:color w:val="000000"/>
          <w:szCs w:val="24"/>
          <w:lang w:eastAsia="nb-NO"/>
        </w:rPr>
        <w:t>e vil kunne bidra til en bedre</w:t>
      </w:r>
      <w:r w:rsidRPr="00322339">
        <w:rPr>
          <w:rFonts w:eastAsia="Times New Roman" w:cs="Times New Roman"/>
          <w:color w:val="000000"/>
          <w:szCs w:val="24"/>
          <w:lang w:eastAsia="nb-NO"/>
        </w:rPr>
        <w:t xml:space="preserve"> livsstil, samtidig som man forsøker å imøtekomme pasientens behov og ønsker. Sammenlignbart har svært mange mennesker ifølge Kristoffersen (2011a) et ambivalent syn </w:t>
      </w:r>
      <w:r w:rsidRPr="00322339">
        <w:rPr>
          <w:rFonts w:eastAsia="Times New Roman" w:cs="Times New Roman"/>
          <w:color w:val="000000"/>
          <w:szCs w:val="24"/>
          <w:lang w:eastAsia="nb-NO"/>
        </w:rPr>
        <w:lastRenderedPageBreak/>
        <w:t>på det å legge om livsstil og vaner som er etablert over tid. Dette kan igjen føre til at avgjørelsen om en livsstilsendring ofte blir omgjort før beslutningen om endringen eventuelt følges opp av selve handlingen (Kristoffersen,</w:t>
      </w:r>
      <w:r>
        <w:rPr>
          <w:rFonts w:eastAsia="Times New Roman" w:cs="Times New Roman"/>
          <w:color w:val="000000"/>
          <w:szCs w:val="24"/>
          <w:lang w:eastAsia="nb-NO"/>
        </w:rPr>
        <w:t xml:space="preserve"> </w:t>
      </w:r>
      <w:r w:rsidRPr="00322339">
        <w:rPr>
          <w:rFonts w:eastAsia="Times New Roman" w:cs="Times New Roman"/>
          <w:color w:val="000000"/>
          <w:szCs w:val="24"/>
          <w:lang w:eastAsia="nb-NO"/>
        </w:rPr>
        <w:t>2011a). En slik atferd vil dermed kunne være en forklaring på resultatet der vi ser at en risikovurdering eller en inntruffet kritisk hendelse for mange er nødvendig som en oppvekker for å starte og ta fatt på en livsstilsendring.</w:t>
      </w:r>
    </w:p>
    <w:p w:rsidR="00AF1A58" w:rsidRPr="002540B5" w:rsidRDefault="00D27421" w:rsidP="00AF1A58">
      <w:pPr>
        <w:pStyle w:val="Overskrift3"/>
        <w:spacing w:line="360" w:lineRule="auto"/>
        <w:rPr>
          <w:color w:val="auto"/>
        </w:rPr>
      </w:pPr>
      <w:bookmarkStart w:id="24" w:name="_Toc451175579"/>
      <w:r>
        <w:rPr>
          <w:color w:val="auto"/>
        </w:rPr>
        <w:t>4</w:t>
      </w:r>
      <w:r w:rsidR="00AF1A58" w:rsidRPr="002540B5">
        <w:rPr>
          <w:color w:val="auto"/>
        </w:rPr>
        <w:t>.1.2 Veiledning og ansvarliggjøring i forberedelsesfasen</w:t>
      </w:r>
      <w:bookmarkEnd w:id="24"/>
    </w:p>
    <w:p w:rsidR="00CA04BE" w:rsidRPr="002540B5" w:rsidRDefault="00CA04BE" w:rsidP="00510F29">
      <w:pPr>
        <w:spacing w:line="360" w:lineRule="auto"/>
        <w:rPr>
          <w:rFonts w:cs="Times New Roman"/>
          <w:szCs w:val="24"/>
        </w:rPr>
      </w:pPr>
      <w:r w:rsidRPr="002540B5">
        <w:rPr>
          <w:rFonts w:cs="Times New Roman"/>
          <w:szCs w:val="24"/>
        </w:rPr>
        <w:t xml:space="preserve">Ved sykepleierens arbeid med å tilegne pasienten kunnskap, er det viktig at undervisningen tilrettelegges slik at pasienter i risiko for utvikling av DMT2 blir stimulert til å aktivt oppsøke relevant kunnskap og videre tilegne seg en forståelse som grunnlag for atferdsendring (Kristoffersen, 2011c). Her vil empowerment stå sentralt. Hovedprinsippet i empowerment er å omfordele makt fra for eksempel sykepleier til pasient, og med dette styrke den enkeltes ressurser, uavhengighet og troen på seg selv (Tveiten, 2012). </w:t>
      </w:r>
      <w:r w:rsidR="009A51D2" w:rsidRPr="002540B5">
        <w:rPr>
          <w:rFonts w:cs="Times New Roman"/>
          <w:szCs w:val="24"/>
        </w:rPr>
        <w:t xml:space="preserve">Empowermentbegrepet er </w:t>
      </w:r>
      <w:r w:rsidR="00E466DE" w:rsidRPr="002540B5">
        <w:rPr>
          <w:rFonts w:cs="Times New Roman"/>
          <w:szCs w:val="24"/>
        </w:rPr>
        <w:t xml:space="preserve">videre tett knyttet til Antonovskys salutogense da denne teorien innebærer et mål om at pasienten skal få bedre helse ved å utvikle sin kunnskap og kunne ta styring over helsefremmende faktorer (Lønne, 2015). Antonovsky </w:t>
      </w:r>
      <w:r w:rsidRPr="002540B5">
        <w:rPr>
          <w:rFonts w:cs="Times New Roman"/>
          <w:szCs w:val="24"/>
        </w:rPr>
        <w:t>(referert i Kristoffersen, 2011d) understreker at enkeltmenneskets opplevelse av sammenheng i tilværelsen har en avgjørende rolle for at individet skal kunne reagere konstruktivt på en belastende livssituasjon. Resultatet viser at en hø</w:t>
      </w:r>
      <w:r w:rsidR="005F6733" w:rsidRPr="002540B5">
        <w:rPr>
          <w:rFonts w:cs="Times New Roman"/>
          <w:szCs w:val="24"/>
        </w:rPr>
        <w:t>y opplevelse av sammenheng fører</w:t>
      </w:r>
      <w:r w:rsidRPr="002540B5">
        <w:rPr>
          <w:rFonts w:cs="Times New Roman"/>
          <w:szCs w:val="24"/>
        </w:rPr>
        <w:t xml:space="preserve"> til en vellykket livsstilsendring hos pasienter i </w:t>
      </w:r>
      <w:r w:rsidRPr="002540B5">
        <w:rPr>
          <w:rFonts w:cs="Times New Roman"/>
          <w:szCs w:val="24"/>
        </w:rPr>
        <w:lastRenderedPageBreak/>
        <w:t xml:space="preserve">risiko for utvikling av DMT2. For </w:t>
      </w:r>
      <w:r w:rsidR="00A51BF4" w:rsidRPr="002540B5">
        <w:rPr>
          <w:rFonts w:cs="Times New Roman"/>
          <w:szCs w:val="24"/>
        </w:rPr>
        <w:t>å</w:t>
      </w:r>
      <w:r w:rsidR="005F6733" w:rsidRPr="002540B5">
        <w:rPr>
          <w:rFonts w:cs="Times New Roman"/>
          <w:szCs w:val="24"/>
        </w:rPr>
        <w:t xml:space="preserve"> styrke </w:t>
      </w:r>
      <w:r w:rsidR="00A51BF4" w:rsidRPr="002540B5">
        <w:rPr>
          <w:rFonts w:cs="Times New Roman"/>
          <w:szCs w:val="24"/>
        </w:rPr>
        <w:t>opplevelsen</w:t>
      </w:r>
      <w:r w:rsidRPr="002540B5">
        <w:rPr>
          <w:rFonts w:cs="Times New Roman"/>
          <w:szCs w:val="24"/>
        </w:rPr>
        <w:t xml:space="preserve"> av sammenheng </w:t>
      </w:r>
      <w:r w:rsidR="005F6733" w:rsidRPr="002540B5">
        <w:rPr>
          <w:rFonts w:cs="Times New Roman"/>
          <w:szCs w:val="24"/>
        </w:rPr>
        <w:t>er det nødvendig</w:t>
      </w:r>
      <w:r w:rsidRPr="002540B5">
        <w:rPr>
          <w:rFonts w:cs="Times New Roman"/>
          <w:szCs w:val="24"/>
        </w:rPr>
        <w:t xml:space="preserve"> at</w:t>
      </w:r>
      <w:r w:rsidR="005F6733" w:rsidRPr="002540B5">
        <w:rPr>
          <w:rFonts w:cs="Times New Roman"/>
          <w:szCs w:val="24"/>
        </w:rPr>
        <w:t xml:space="preserve"> sykepleieren bidrar til at</w:t>
      </w:r>
      <w:r w:rsidRPr="002540B5">
        <w:rPr>
          <w:rFonts w:cs="Times New Roman"/>
          <w:szCs w:val="24"/>
        </w:rPr>
        <w:t xml:space="preserve"> situasjonen skal være forståelig, meningsfull og håndterlig</w:t>
      </w:r>
      <w:r w:rsidR="005F6733" w:rsidRPr="002540B5">
        <w:rPr>
          <w:rFonts w:cs="Times New Roman"/>
          <w:szCs w:val="24"/>
        </w:rPr>
        <w:t xml:space="preserve"> for pasienten</w:t>
      </w:r>
      <w:r w:rsidRPr="002540B5">
        <w:rPr>
          <w:rFonts w:cs="Times New Roman"/>
          <w:szCs w:val="24"/>
        </w:rPr>
        <w:t xml:space="preserve">. </w:t>
      </w:r>
      <w:r w:rsidR="00A51BF4" w:rsidRPr="002540B5">
        <w:rPr>
          <w:rFonts w:cs="Times New Roman"/>
          <w:szCs w:val="24"/>
        </w:rPr>
        <w:t xml:space="preserve">Å bidra til forståelighet hos pasienten kan skje ved </w:t>
      </w:r>
      <w:r w:rsidRPr="002540B5">
        <w:rPr>
          <w:rFonts w:cs="Times New Roman"/>
          <w:szCs w:val="24"/>
        </w:rPr>
        <w:t xml:space="preserve">å tilegne </w:t>
      </w:r>
      <w:r w:rsidR="00A51BF4" w:rsidRPr="002540B5">
        <w:rPr>
          <w:rFonts w:cs="Times New Roman"/>
          <w:szCs w:val="24"/>
        </w:rPr>
        <w:t xml:space="preserve">pasienten </w:t>
      </w:r>
      <w:r w:rsidRPr="002540B5">
        <w:rPr>
          <w:rFonts w:cs="Times New Roman"/>
          <w:szCs w:val="24"/>
        </w:rPr>
        <w:t>en kognitiv forståelse av situasjonen, svare på undrende spørsmål og gi en grunnleg</w:t>
      </w:r>
      <w:r w:rsidR="00A51BF4" w:rsidRPr="002540B5">
        <w:rPr>
          <w:rFonts w:cs="Times New Roman"/>
          <w:szCs w:val="24"/>
        </w:rPr>
        <w:t>gende følelse av trygghet. Å</w:t>
      </w:r>
      <w:r w:rsidRPr="002540B5">
        <w:rPr>
          <w:rFonts w:cs="Times New Roman"/>
          <w:szCs w:val="24"/>
        </w:rPr>
        <w:t xml:space="preserve"> gjøre situasjonen for pasienten meningsfull vil være varierende etter hva hver enkelt synes å finne verdi og mening i. Meningsfullhet vil videre kunne gi motivasjon for å kjempe og gi en innsats for å endre livsstilen. Den utsatte må også ha en opplevelse av at noe er håndterlig ved å ha innflytelse og mulighet til å </w:t>
      </w:r>
      <w:r w:rsidR="002808E9" w:rsidRPr="002540B5">
        <w:rPr>
          <w:rFonts w:cs="Times New Roman"/>
          <w:szCs w:val="24"/>
        </w:rPr>
        <w:t xml:space="preserve">påvirke sin egen livssituasjon (Kristoffersen, 2011d). </w:t>
      </w:r>
      <w:r w:rsidR="007156EF" w:rsidRPr="002540B5">
        <w:rPr>
          <w:rFonts w:cs="Times New Roman"/>
          <w:szCs w:val="24"/>
        </w:rPr>
        <w:t xml:space="preserve">Likevel er det viktig å poengtere at sykepleierens rolle under en slik prosess kan virke negativt inn på pasientens motivasjon og </w:t>
      </w:r>
      <w:r w:rsidR="00F60485" w:rsidRPr="002540B5">
        <w:rPr>
          <w:rFonts w:cs="Times New Roman"/>
          <w:szCs w:val="24"/>
        </w:rPr>
        <w:t>ytelsesevne</w:t>
      </w:r>
      <w:r w:rsidR="003740A9">
        <w:rPr>
          <w:rFonts w:cs="Times New Roman"/>
          <w:szCs w:val="24"/>
        </w:rPr>
        <w:t>, da det å</w:t>
      </w:r>
      <w:r w:rsidR="007156EF" w:rsidRPr="002540B5">
        <w:rPr>
          <w:rFonts w:cs="Times New Roman"/>
          <w:szCs w:val="24"/>
        </w:rPr>
        <w:t xml:space="preserve"> være en motivator eller støttespiller kan</w:t>
      </w:r>
      <w:r w:rsidR="00F60485" w:rsidRPr="002540B5">
        <w:rPr>
          <w:rFonts w:cs="Times New Roman"/>
          <w:szCs w:val="24"/>
        </w:rPr>
        <w:t xml:space="preserve"> </w:t>
      </w:r>
      <w:r w:rsidR="007156EF" w:rsidRPr="002540B5">
        <w:rPr>
          <w:rFonts w:cs="Times New Roman"/>
          <w:szCs w:val="24"/>
        </w:rPr>
        <w:t>være krevende for sykepleieren</w:t>
      </w:r>
      <w:r w:rsidR="003740A9">
        <w:rPr>
          <w:rFonts w:cs="Times New Roman"/>
          <w:szCs w:val="24"/>
        </w:rPr>
        <w:t xml:space="preserve"> i og med at </w:t>
      </w:r>
      <w:r w:rsidR="00F60485" w:rsidRPr="002540B5">
        <w:rPr>
          <w:rFonts w:cs="Times New Roman"/>
          <w:szCs w:val="24"/>
        </w:rPr>
        <w:t xml:space="preserve">oppgavene rundt pasientens utfordringer må tilpasses nøye. Her blir sykepleien dermed å sørge for at utfordringen pasienten står ovenfor må være av en viss vanskelighetsgrad. Dette innebærer å finne en balanse mellom å bidra for mye eller for lite for pasienten. Dette ved at de skal motta hjelp til å kunne utføre en livsstilsendring, men samtidig ikke bli avhengig av sykepleieren. Opplever derimot pasienten at livsstilsendringen blir alt for krevende, kan dette resultere i sterk </w:t>
      </w:r>
      <w:r w:rsidR="00FA497C" w:rsidRPr="002540B5">
        <w:rPr>
          <w:rFonts w:cs="Times New Roman"/>
          <w:szCs w:val="24"/>
        </w:rPr>
        <w:t>frustrasjon og motivasjonsknekk (</w:t>
      </w:r>
      <w:r w:rsidR="00BF4A69" w:rsidRPr="002540B5">
        <w:rPr>
          <w:rFonts w:cs="Times New Roman"/>
          <w:szCs w:val="24"/>
        </w:rPr>
        <w:t>Helgesen, 2011</w:t>
      </w:r>
      <w:r w:rsidR="00FA497C" w:rsidRPr="002540B5">
        <w:rPr>
          <w:rFonts w:cs="Times New Roman"/>
          <w:szCs w:val="24"/>
        </w:rPr>
        <w:t>)</w:t>
      </w:r>
      <w:r w:rsidR="00281B8C" w:rsidRPr="002540B5">
        <w:rPr>
          <w:rFonts w:cs="Times New Roman"/>
          <w:szCs w:val="24"/>
        </w:rPr>
        <w:t xml:space="preserve">. </w:t>
      </w:r>
    </w:p>
    <w:p w:rsidR="000A2A06" w:rsidRPr="002540B5" w:rsidRDefault="00281B8C" w:rsidP="000A2A06">
      <w:pPr>
        <w:spacing w:line="360" w:lineRule="auto"/>
        <w:rPr>
          <w:rFonts w:cs="Times New Roman"/>
          <w:szCs w:val="24"/>
        </w:rPr>
      </w:pPr>
      <w:r w:rsidRPr="002540B5">
        <w:rPr>
          <w:rFonts w:cs="Times New Roman"/>
          <w:szCs w:val="24"/>
        </w:rPr>
        <w:lastRenderedPageBreak/>
        <w:t xml:space="preserve">For å ansvarliggjøre og forberede pasienten på en endring kan ulike former for veiledningsmetodikk være nyttig. </w:t>
      </w:r>
      <w:r w:rsidR="000A2A06" w:rsidRPr="002540B5">
        <w:rPr>
          <w:rFonts w:cs="Times New Roman"/>
          <w:szCs w:val="24"/>
        </w:rPr>
        <w:t xml:space="preserve"> </w:t>
      </w:r>
      <w:r w:rsidRPr="002540B5">
        <w:rPr>
          <w:rFonts w:cs="Times New Roman"/>
          <w:szCs w:val="24"/>
        </w:rPr>
        <w:t>R</w:t>
      </w:r>
      <w:r w:rsidR="000A2A06" w:rsidRPr="002540B5">
        <w:rPr>
          <w:rFonts w:cs="Times New Roman"/>
          <w:szCs w:val="24"/>
        </w:rPr>
        <w:t>esu</w:t>
      </w:r>
      <w:r w:rsidRPr="002540B5">
        <w:rPr>
          <w:rFonts w:cs="Times New Roman"/>
          <w:szCs w:val="24"/>
        </w:rPr>
        <w:t>ltatet viser at motiverende intervju som metode f</w:t>
      </w:r>
      <w:r w:rsidR="000A2A06" w:rsidRPr="002540B5">
        <w:rPr>
          <w:rFonts w:cs="Times New Roman"/>
          <w:szCs w:val="24"/>
        </w:rPr>
        <w:t xml:space="preserve">ørte til svært positiv gevinst hos pasienter i risikosonen for utvikling av </w:t>
      </w:r>
      <w:r w:rsidR="006554AF">
        <w:rPr>
          <w:rFonts w:cs="Times New Roman"/>
          <w:szCs w:val="24"/>
        </w:rPr>
        <w:t>DMT2</w:t>
      </w:r>
      <w:r w:rsidR="000A2A06" w:rsidRPr="002540B5">
        <w:rPr>
          <w:rFonts w:cs="Times New Roman"/>
          <w:szCs w:val="24"/>
        </w:rPr>
        <w:t xml:space="preserve"> når det gjaldt å oppnå målene til en bedre livsstil. I følge Ivarsson (2010) er motiverende intervju en metode som skal bidra til å oppmuntre pasienten til å løse problemer i eget liv, og passer i sammenhenger hvor man vil hjelpe en annen person til å oppnå en atferdsendring, spesielt i henhold til livsstilsendringer. Ved bruk av motiverende intervju bør grunnleggende kommunikasjonsferdigheter bli tatt i betraktning for å oppnå en god dialog med pasienten. Her må sykepleieren forsøke å forstå pasientens syn og verdier, og en empatisk og reflekterende lytting vil være nødvendig. Dette vil kunne foregå ved at sykepleieren bekrefter personen, stiller åpne spørsmål og reflekterer på det personen sier. Det er viktig at sykepleieren lytter nøye for å kunne forstå pasientens synspunkter, viser tiltro til pasientens evne til å ta de riktige livsstilsvalgene samt legge til rette for- og styrke en utvikling i positiv retning. Sykepleieren må videre vise respekt for pasientens autonomi (Ivarsson, 2010), noe som kommer frem i resultatet ved at det ble poengtert at en ikke-dømmende holdning hos helsearbeiderne rundt pasienten var essensielt. </w:t>
      </w:r>
    </w:p>
    <w:p w:rsidR="0080645D" w:rsidRPr="002540B5" w:rsidRDefault="00D27421" w:rsidP="002540B5">
      <w:pPr>
        <w:pStyle w:val="Overskrift3"/>
        <w:spacing w:line="360" w:lineRule="auto"/>
        <w:rPr>
          <w:color w:val="auto"/>
        </w:rPr>
      </w:pPr>
      <w:bookmarkStart w:id="25" w:name="_Toc451175580"/>
      <w:r>
        <w:rPr>
          <w:color w:val="auto"/>
        </w:rPr>
        <w:lastRenderedPageBreak/>
        <w:t>4</w:t>
      </w:r>
      <w:r w:rsidR="002540B5" w:rsidRPr="002540B5">
        <w:rPr>
          <w:color w:val="auto"/>
        </w:rPr>
        <w:t>.1.3 Veiledning og støtte i handlings- og vedlikeholdsfasen</w:t>
      </w:r>
      <w:bookmarkEnd w:id="25"/>
    </w:p>
    <w:p w:rsidR="008D30B7" w:rsidRPr="002540B5" w:rsidRDefault="008D30B7" w:rsidP="002540B5">
      <w:pPr>
        <w:spacing w:line="360" w:lineRule="auto"/>
        <w:rPr>
          <w:rFonts w:cs="Times New Roman"/>
          <w:szCs w:val="24"/>
        </w:rPr>
      </w:pPr>
      <w:r w:rsidRPr="002540B5">
        <w:rPr>
          <w:rFonts w:cs="Times New Roman"/>
          <w:szCs w:val="24"/>
        </w:rPr>
        <w:t xml:space="preserve">Å føle seg sett, hørt, forstått og akseptert av mennesker rundt seg som virker interessert og har en positiv holdning og forventning er viktige faktorer som kan styrke enkeltindividet (Ivarsson, 2010). Mennesker rundt kan omhandle sykepleiere i hjelpeapparatet, men også familie, venner og andre relasjoner. I resultatet kom det frem at støtte fra familie, venner og </w:t>
      </w:r>
      <w:r w:rsidR="000D59A7" w:rsidRPr="002540B5">
        <w:rPr>
          <w:rFonts w:cs="Times New Roman"/>
          <w:szCs w:val="24"/>
        </w:rPr>
        <w:t xml:space="preserve">andre </w:t>
      </w:r>
      <w:r w:rsidRPr="002540B5">
        <w:rPr>
          <w:rFonts w:cs="Times New Roman"/>
          <w:szCs w:val="24"/>
        </w:rPr>
        <w:t>relasjoner fungerte som en ressurs for pasienter i en livsstilsendringsfase, samtidig som</w:t>
      </w:r>
      <w:r w:rsidR="000D59A7" w:rsidRPr="002540B5">
        <w:rPr>
          <w:rFonts w:cs="Times New Roman"/>
          <w:szCs w:val="24"/>
        </w:rPr>
        <w:t xml:space="preserve"> de fungerte som viktige motivatorer</w:t>
      </w:r>
      <w:r w:rsidRPr="002540B5">
        <w:rPr>
          <w:rFonts w:cs="Times New Roman"/>
          <w:szCs w:val="24"/>
        </w:rPr>
        <w:t xml:space="preserve">. Resultatet viste </w:t>
      </w:r>
      <w:r w:rsidR="00CD11E9" w:rsidRPr="002540B5">
        <w:rPr>
          <w:rFonts w:cs="Times New Roman"/>
          <w:szCs w:val="24"/>
        </w:rPr>
        <w:t xml:space="preserve">også </w:t>
      </w:r>
      <w:r w:rsidRPr="002540B5">
        <w:rPr>
          <w:rFonts w:cs="Times New Roman"/>
          <w:szCs w:val="24"/>
        </w:rPr>
        <w:t xml:space="preserve">at den personlige og sosiale støtten for mange var en avgjørende faktor for </w:t>
      </w:r>
      <w:r w:rsidR="009658D6">
        <w:rPr>
          <w:rFonts w:cs="Times New Roman"/>
          <w:szCs w:val="24"/>
        </w:rPr>
        <w:t xml:space="preserve">å </w:t>
      </w:r>
      <w:r w:rsidRPr="002540B5">
        <w:rPr>
          <w:rFonts w:cs="Times New Roman"/>
          <w:szCs w:val="24"/>
        </w:rPr>
        <w:t xml:space="preserve">mestre endringen i tillegg til opprettholdelse av den nye hverdagen. </w:t>
      </w:r>
      <w:r w:rsidR="00760306" w:rsidRPr="002540B5">
        <w:rPr>
          <w:rFonts w:cs="Times New Roman"/>
          <w:szCs w:val="24"/>
        </w:rPr>
        <w:t xml:space="preserve">Sykepleieren kan tilrettelegge for pårørende som en støttende ressurs ved å inkludere de i endringsprosessen. Dette kan gjøres ved å informere og veilede pårørende så vel som pasienten, da det vil være enklere å ta del i en livsstilsendring dersom menneskene rundt pasienten innehar kunnskap om prosessen. </w:t>
      </w:r>
      <w:r w:rsidR="00CD11E9" w:rsidRPr="002540B5">
        <w:rPr>
          <w:rFonts w:cs="Times New Roman"/>
          <w:szCs w:val="24"/>
        </w:rPr>
        <w:t xml:space="preserve">På en annen side er det viktig at pasienten opparbeider seg en selvstendighet slik at han ikke er avhengig av andre for å lykkes. </w:t>
      </w:r>
      <w:r w:rsidRPr="002540B5">
        <w:rPr>
          <w:rFonts w:cs="Times New Roman"/>
          <w:szCs w:val="24"/>
        </w:rPr>
        <w:t xml:space="preserve">Dette viser viktigheten ved at man som sykepleier </w:t>
      </w:r>
      <w:r w:rsidR="00760306" w:rsidRPr="002540B5">
        <w:rPr>
          <w:rFonts w:cs="Times New Roman"/>
          <w:szCs w:val="24"/>
        </w:rPr>
        <w:t xml:space="preserve">også </w:t>
      </w:r>
      <w:r w:rsidRPr="002540B5">
        <w:rPr>
          <w:rFonts w:cs="Times New Roman"/>
          <w:szCs w:val="24"/>
        </w:rPr>
        <w:t>bidrar</w:t>
      </w:r>
      <w:r w:rsidR="00CD11E9" w:rsidRPr="002540B5">
        <w:rPr>
          <w:rFonts w:cs="Times New Roman"/>
          <w:szCs w:val="24"/>
        </w:rPr>
        <w:t xml:space="preserve"> til at vedkommende oppnår en positiv holdning til seg selv</w:t>
      </w:r>
      <w:r w:rsidRPr="002540B5">
        <w:rPr>
          <w:rFonts w:cs="Times New Roman"/>
          <w:szCs w:val="24"/>
        </w:rPr>
        <w:t>, slik at</w:t>
      </w:r>
      <w:r w:rsidR="002540B5" w:rsidRPr="002540B5">
        <w:rPr>
          <w:rFonts w:cs="Times New Roman"/>
          <w:szCs w:val="24"/>
        </w:rPr>
        <w:t xml:space="preserve"> individet blir mer selvstendig</w:t>
      </w:r>
      <w:r w:rsidRPr="002540B5">
        <w:rPr>
          <w:rFonts w:cs="Times New Roman"/>
          <w:szCs w:val="24"/>
        </w:rPr>
        <w:t xml:space="preserve"> og mindre avhe</w:t>
      </w:r>
      <w:r w:rsidR="002540B5" w:rsidRPr="002540B5">
        <w:rPr>
          <w:rFonts w:cs="Times New Roman"/>
          <w:szCs w:val="24"/>
        </w:rPr>
        <w:t>ngig av andre for å nå sine mål.</w:t>
      </w:r>
    </w:p>
    <w:p w:rsidR="008D30B7" w:rsidRPr="002540B5" w:rsidRDefault="008D30B7" w:rsidP="008D30B7">
      <w:pPr>
        <w:spacing w:line="360" w:lineRule="auto"/>
        <w:rPr>
          <w:rFonts w:cs="Times New Roman"/>
          <w:szCs w:val="24"/>
        </w:rPr>
      </w:pPr>
      <w:r w:rsidRPr="002540B5">
        <w:rPr>
          <w:rFonts w:cs="Times New Roman"/>
          <w:szCs w:val="24"/>
        </w:rPr>
        <w:t>Resultatet viste at å gjennomgå en livsstilsendring gjennom et</w:t>
      </w:r>
      <w:r w:rsidR="00D17B27" w:rsidRPr="002540B5">
        <w:rPr>
          <w:rFonts w:cs="Times New Roman"/>
          <w:szCs w:val="24"/>
        </w:rPr>
        <w:t xml:space="preserve"> forebyggende</w:t>
      </w:r>
      <w:r w:rsidRPr="002540B5">
        <w:rPr>
          <w:rFonts w:cs="Times New Roman"/>
          <w:szCs w:val="24"/>
        </w:rPr>
        <w:t xml:space="preserve"> </w:t>
      </w:r>
      <w:r w:rsidR="00D17B27" w:rsidRPr="002540B5">
        <w:rPr>
          <w:rFonts w:cs="Times New Roman"/>
          <w:szCs w:val="24"/>
        </w:rPr>
        <w:t>livsstilsendrings</w:t>
      </w:r>
      <w:r w:rsidRPr="002540B5">
        <w:rPr>
          <w:rFonts w:cs="Times New Roman"/>
          <w:szCs w:val="24"/>
        </w:rPr>
        <w:t xml:space="preserve">program i en gruppe hadde en positiv virkning på pasienter i risikosonen for utvikling av DMT2, da de fant god støtte og motivasjon i hverandre. </w:t>
      </w:r>
      <w:r w:rsidRPr="002540B5">
        <w:rPr>
          <w:rFonts w:cs="Times New Roman"/>
          <w:szCs w:val="24"/>
        </w:rPr>
        <w:lastRenderedPageBreak/>
        <w:t>Dette støttes opp under av Helgesen (2011) som hevder at en gruppes relasjon der tanker og følelser blir utvekslet utgjør en kompleks dynamikk, som tidvis har meget stor påvirkningskraft. Det er likevel viktig å ha i minne at denne effekten så vel kan virke mot sin hensikt, og forsterke eventuelle negative impulser, som kan ende i destruktive gruppeprosesser. Gruppebasert veiledning passer altså ikke for alle.</w:t>
      </w:r>
      <w:r w:rsidR="00C92103" w:rsidRPr="002540B5">
        <w:rPr>
          <w:rFonts w:cs="Times New Roman"/>
          <w:szCs w:val="24"/>
        </w:rPr>
        <w:t xml:space="preserve"> Sykepleien her vil da være å sette sammen grupper som kan utfordre hverandre samtidig som at menneskene skal kunne oppnå en god kontakt</w:t>
      </w:r>
      <w:r w:rsidR="00192038" w:rsidRPr="002540B5">
        <w:rPr>
          <w:rFonts w:cs="Times New Roman"/>
          <w:szCs w:val="24"/>
        </w:rPr>
        <w:t xml:space="preserve">. Det er likevel viktig å </w:t>
      </w:r>
      <w:r w:rsidR="009658D6">
        <w:rPr>
          <w:rFonts w:cs="Times New Roman"/>
          <w:szCs w:val="24"/>
        </w:rPr>
        <w:t>t</w:t>
      </w:r>
      <w:r w:rsidR="00192038" w:rsidRPr="002540B5">
        <w:rPr>
          <w:rFonts w:cs="Times New Roman"/>
          <w:szCs w:val="24"/>
        </w:rPr>
        <w:t xml:space="preserve">a i betraktning at </w:t>
      </w:r>
      <w:r w:rsidR="009658D6">
        <w:rPr>
          <w:rFonts w:cs="Times New Roman"/>
          <w:szCs w:val="24"/>
        </w:rPr>
        <w:t xml:space="preserve">ikke </w:t>
      </w:r>
      <w:r w:rsidR="00192038" w:rsidRPr="002540B5">
        <w:rPr>
          <w:rFonts w:cs="Times New Roman"/>
          <w:szCs w:val="24"/>
        </w:rPr>
        <w:t xml:space="preserve">alle ønsker å være en del av en gruppe ettersom dette innebærer og måtte åpne seg selv for andre. I noen tilfeller bør dermed andre tiltak eller metoder benyttes. </w:t>
      </w:r>
    </w:p>
    <w:p w:rsidR="00134479" w:rsidRPr="002540B5" w:rsidRDefault="008D30B7" w:rsidP="00134479">
      <w:pPr>
        <w:spacing w:line="360" w:lineRule="auto"/>
        <w:rPr>
          <w:rFonts w:cs="Times New Roman"/>
          <w:szCs w:val="24"/>
        </w:rPr>
      </w:pPr>
      <w:r w:rsidRPr="002540B5">
        <w:rPr>
          <w:rFonts w:cs="Times New Roman"/>
          <w:szCs w:val="24"/>
        </w:rPr>
        <w:t>Å gi livsstilsråd gjennom et livsstilsprogram viste seg å ha positiv effekt for at pasienter med risiko for å utvikle DMT2 nådde livsstilsmål som hindret utvikling av sykdommen. Strukturerte livsstilsprogram med fokus på økt aktivitetsnivå og et bevisst valg av kosthold kan bidra til en livsstilsendring</w:t>
      </w:r>
      <w:r w:rsidR="00167BFD" w:rsidRPr="002540B5">
        <w:rPr>
          <w:rFonts w:cs="Times New Roman"/>
          <w:szCs w:val="24"/>
        </w:rPr>
        <w:t xml:space="preserve"> (Kristoffersen, 2011a)</w:t>
      </w:r>
      <w:r w:rsidRPr="002540B5">
        <w:rPr>
          <w:rFonts w:cs="Times New Roman"/>
          <w:szCs w:val="24"/>
        </w:rPr>
        <w:t>.</w:t>
      </w:r>
      <w:r w:rsidR="008359BA" w:rsidRPr="002540B5">
        <w:rPr>
          <w:rFonts w:cs="Times New Roman"/>
          <w:szCs w:val="24"/>
        </w:rPr>
        <w:t xml:space="preserve"> Derimot kan slike </w:t>
      </w:r>
      <w:r w:rsidR="00167BFD" w:rsidRPr="002540B5">
        <w:rPr>
          <w:rFonts w:cs="Times New Roman"/>
          <w:szCs w:val="24"/>
        </w:rPr>
        <w:t>livsstils</w:t>
      </w:r>
      <w:r w:rsidR="008359BA" w:rsidRPr="002540B5">
        <w:rPr>
          <w:rFonts w:cs="Times New Roman"/>
          <w:szCs w:val="24"/>
        </w:rPr>
        <w:t xml:space="preserve">program og </w:t>
      </w:r>
      <w:r w:rsidR="00167BFD" w:rsidRPr="002540B5">
        <w:rPr>
          <w:rFonts w:cs="Times New Roman"/>
          <w:szCs w:val="24"/>
        </w:rPr>
        <w:t xml:space="preserve">generelle </w:t>
      </w:r>
      <w:r w:rsidR="008359BA" w:rsidRPr="002540B5">
        <w:rPr>
          <w:rFonts w:cs="Times New Roman"/>
          <w:szCs w:val="24"/>
        </w:rPr>
        <w:t>livsstilsendringer være problematisk</w:t>
      </w:r>
      <w:r w:rsidR="00167BFD" w:rsidRPr="002540B5">
        <w:rPr>
          <w:rFonts w:cs="Times New Roman"/>
          <w:szCs w:val="24"/>
        </w:rPr>
        <w:t xml:space="preserve"> å få til og passe inn i hverdagen da mest</w:t>
      </w:r>
      <w:r w:rsidR="008359BA" w:rsidRPr="002540B5">
        <w:rPr>
          <w:rFonts w:cs="Times New Roman"/>
          <w:szCs w:val="24"/>
        </w:rPr>
        <w:t>ring av sunn livsstil sammen med arbeidsrutiner og dagliglivet generelt kan være en utfordring for flere</w:t>
      </w:r>
      <w:r w:rsidR="00167BFD" w:rsidRPr="002540B5">
        <w:rPr>
          <w:rFonts w:cs="Times New Roman"/>
          <w:szCs w:val="24"/>
        </w:rPr>
        <w:t xml:space="preserve">. </w:t>
      </w:r>
      <w:r w:rsidR="008359BA" w:rsidRPr="002540B5">
        <w:rPr>
          <w:rFonts w:cs="Times New Roman"/>
          <w:szCs w:val="24"/>
        </w:rPr>
        <w:t>Dette</w:t>
      </w:r>
      <w:r w:rsidR="00167BFD" w:rsidRPr="002540B5">
        <w:rPr>
          <w:rFonts w:cs="Times New Roman"/>
          <w:szCs w:val="24"/>
        </w:rPr>
        <w:t xml:space="preserve"> vil kunne fungere</w:t>
      </w:r>
      <w:r w:rsidR="008359BA" w:rsidRPr="002540B5">
        <w:rPr>
          <w:rFonts w:cs="Times New Roman"/>
          <w:szCs w:val="24"/>
        </w:rPr>
        <w:t xml:space="preserve"> ødeleggende på motivasjonen. </w:t>
      </w:r>
      <w:r w:rsidR="00134479" w:rsidRPr="002540B5">
        <w:rPr>
          <w:rFonts w:cs="Times New Roman"/>
          <w:szCs w:val="24"/>
        </w:rPr>
        <w:t>På en annen side viste resultatet at å oppnå rytme i dagliglivet for mange fungerte som en motivator for en livsstils</w:t>
      </w:r>
      <w:r w:rsidR="00134479" w:rsidRPr="002540B5">
        <w:rPr>
          <w:rFonts w:cs="Times New Roman"/>
          <w:szCs w:val="24"/>
        </w:rPr>
        <w:lastRenderedPageBreak/>
        <w:t>endring. Påstanden blir styrket ved at pasienter som ikke hadde forpliktelser deriblant arbeidsledige, forklarte arbeidsledigheten som en årsak for deres mangel på motivasjon. Her bør sykepleierens oppgave dermed være å hjelpe pasienten med å tilegne seg rytme i dagliglivet som omhandler tiltak for oppnåelse av en sunnere livsstil, for eksempel måltids- og treningsrutiner.</w:t>
      </w:r>
      <w:r w:rsidR="00831C4F">
        <w:rPr>
          <w:rFonts w:cs="Times New Roman"/>
          <w:szCs w:val="24"/>
        </w:rPr>
        <w:t xml:space="preserve"> </w:t>
      </w:r>
      <w:r w:rsidR="005B0061">
        <w:rPr>
          <w:rFonts w:cs="Times New Roman"/>
          <w:szCs w:val="24"/>
        </w:rPr>
        <w:t>Dette vil for eksempel være å henvise til a</w:t>
      </w:r>
      <w:r w:rsidR="00831C4F">
        <w:rPr>
          <w:rFonts w:cs="Times New Roman"/>
          <w:szCs w:val="24"/>
        </w:rPr>
        <w:t>nbefalinger i forhold til minst 30 minutter fysisk aktivitet daglig</w:t>
      </w:r>
      <w:r w:rsidR="005B0061">
        <w:rPr>
          <w:rFonts w:cs="Times New Roman"/>
          <w:szCs w:val="24"/>
        </w:rPr>
        <w:t xml:space="preserve"> da dette er essensielt innenfor folkehelse, men som også vil være like aktuelt blant pasienter i risiko for utvikling av DMT2 da dette sammen med kosthold og vektnedgang reduserer risikoen for utvikling av sykdommen (Helsenorge.no, 2014a).</w:t>
      </w:r>
    </w:p>
    <w:p w:rsidR="00C22361" w:rsidRPr="002540B5" w:rsidRDefault="00167BFD" w:rsidP="008D30B7">
      <w:pPr>
        <w:spacing w:line="360" w:lineRule="auto"/>
        <w:rPr>
          <w:rFonts w:cs="Times New Roman"/>
          <w:szCs w:val="24"/>
        </w:rPr>
      </w:pPr>
      <w:r w:rsidRPr="002540B5">
        <w:rPr>
          <w:rFonts w:cs="Times New Roman"/>
          <w:szCs w:val="24"/>
        </w:rPr>
        <w:t>I følge Kristoffersen (2011a) er fedme og fysisk inaktivitet</w:t>
      </w:r>
      <w:r w:rsidR="008D30B7" w:rsidRPr="002540B5">
        <w:rPr>
          <w:rFonts w:cs="Times New Roman"/>
          <w:szCs w:val="24"/>
        </w:rPr>
        <w:t xml:space="preserve"> vikt</w:t>
      </w:r>
      <w:r w:rsidRPr="002540B5">
        <w:rPr>
          <w:rFonts w:cs="Times New Roman"/>
          <w:szCs w:val="24"/>
        </w:rPr>
        <w:t xml:space="preserve">ige årsaker til DMT2, og WHO viser til at </w:t>
      </w:r>
      <w:r w:rsidR="008D30B7" w:rsidRPr="002540B5">
        <w:rPr>
          <w:rFonts w:cs="Times New Roman"/>
          <w:szCs w:val="24"/>
        </w:rPr>
        <w:t xml:space="preserve">det </w:t>
      </w:r>
      <w:r w:rsidRPr="002540B5">
        <w:rPr>
          <w:rFonts w:cs="Times New Roman"/>
          <w:szCs w:val="24"/>
        </w:rPr>
        <w:t xml:space="preserve">er </w:t>
      </w:r>
      <w:r w:rsidR="008D30B7" w:rsidRPr="002540B5">
        <w:rPr>
          <w:rFonts w:cs="Times New Roman"/>
          <w:szCs w:val="24"/>
        </w:rPr>
        <w:t xml:space="preserve">godt dokumentert at vektreduksjon og regelmessig fysisk aktivitet, samt inntak av kostfiber minsker risikoen for DMT2, mens mettet fett vil gjøre det motsatte (Kristoffersen, 2011a). </w:t>
      </w:r>
      <w:r w:rsidR="008639AE" w:rsidRPr="002540B5">
        <w:rPr>
          <w:rFonts w:cs="Times New Roman"/>
          <w:szCs w:val="24"/>
        </w:rPr>
        <w:t xml:space="preserve">I følge resultatet er det heller ikke til å legge skjul på at alkohol og røyking </w:t>
      </w:r>
      <w:r w:rsidR="00BE064C">
        <w:rPr>
          <w:rFonts w:cs="Times New Roman"/>
          <w:szCs w:val="24"/>
        </w:rPr>
        <w:t>kan fremskynde</w:t>
      </w:r>
      <w:r w:rsidR="008639AE" w:rsidRPr="002540B5">
        <w:rPr>
          <w:rFonts w:cs="Times New Roman"/>
          <w:szCs w:val="24"/>
        </w:rPr>
        <w:t xml:space="preserve"> utvikling</w:t>
      </w:r>
      <w:r w:rsidR="00BE064C">
        <w:rPr>
          <w:rFonts w:cs="Times New Roman"/>
          <w:szCs w:val="24"/>
        </w:rPr>
        <w:t>en</w:t>
      </w:r>
      <w:r w:rsidR="008639AE" w:rsidRPr="002540B5">
        <w:rPr>
          <w:rFonts w:cs="Times New Roman"/>
          <w:szCs w:val="24"/>
        </w:rPr>
        <w:t xml:space="preserve"> av DMT2.</w:t>
      </w:r>
      <w:r w:rsidR="00AB0E86" w:rsidRPr="002540B5">
        <w:rPr>
          <w:rFonts w:cs="Times New Roman"/>
          <w:szCs w:val="24"/>
        </w:rPr>
        <w:t xml:space="preserve"> Dette er noe mange pasienter </w:t>
      </w:r>
      <w:r w:rsidR="008C7DBB" w:rsidRPr="002540B5">
        <w:rPr>
          <w:rFonts w:cs="Times New Roman"/>
          <w:szCs w:val="24"/>
        </w:rPr>
        <w:t xml:space="preserve">ikke </w:t>
      </w:r>
      <w:r w:rsidR="00AB0E86" w:rsidRPr="002540B5">
        <w:rPr>
          <w:rFonts w:cs="Times New Roman"/>
          <w:szCs w:val="24"/>
        </w:rPr>
        <w:t>nødvendigvis er klar over</w:t>
      </w:r>
      <w:r w:rsidR="008C7DBB" w:rsidRPr="002540B5">
        <w:rPr>
          <w:rFonts w:cs="Times New Roman"/>
          <w:szCs w:val="24"/>
        </w:rPr>
        <w:t xml:space="preserve">, og det vil derfor være viktig at sykepleieren tar opp dette i samhandling med pasienten for å finne en best mulig løsning på problemet. </w:t>
      </w:r>
      <w:r w:rsidR="008639AE" w:rsidRPr="002540B5">
        <w:rPr>
          <w:rFonts w:cs="Times New Roman"/>
          <w:szCs w:val="24"/>
        </w:rPr>
        <w:t>I motsetning</w:t>
      </w:r>
      <w:r w:rsidR="008D30B7" w:rsidRPr="002540B5">
        <w:rPr>
          <w:rFonts w:cs="Times New Roman"/>
          <w:szCs w:val="24"/>
        </w:rPr>
        <w:t xml:space="preserve"> vil et sunt kosthold og regelmessig aktivitet være en viktig del av behandlingen ved risiko for utvikling av DMT2 for å holde blodglukosen stabil, samt at det påvirker kroppsvekten, blodtrykket, nivået av fettstoffer i blodet og </w:t>
      </w:r>
      <w:r w:rsidR="008D30B7" w:rsidRPr="002540B5">
        <w:rPr>
          <w:rFonts w:cs="Times New Roman"/>
          <w:szCs w:val="24"/>
        </w:rPr>
        <w:lastRenderedPageBreak/>
        <w:t>r</w:t>
      </w:r>
      <w:r w:rsidR="00BE064C">
        <w:rPr>
          <w:rFonts w:cs="Times New Roman"/>
          <w:szCs w:val="24"/>
        </w:rPr>
        <w:t>isikoen for utvikling av hjerte</w:t>
      </w:r>
      <w:r w:rsidR="008D30B7" w:rsidRPr="002540B5">
        <w:rPr>
          <w:rFonts w:cs="Times New Roman"/>
          <w:szCs w:val="24"/>
        </w:rPr>
        <w:t>-</w:t>
      </w:r>
      <w:r w:rsidR="00BE064C">
        <w:rPr>
          <w:rFonts w:cs="Times New Roman"/>
          <w:szCs w:val="24"/>
        </w:rPr>
        <w:t xml:space="preserve"> </w:t>
      </w:r>
      <w:r w:rsidR="008D30B7" w:rsidRPr="002540B5">
        <w:rPr>
          <w:rFonts w:cs="Times New Roman"/>
          <w:szCs w:val="24"/>
        </w:rPr>
        <w:t xml:space="preserve">og karsykdommer (Helsenorge.no, 2014b). Målet med slike livsstilsprogram bør derfor være å tilegne pasienter i risikosonen for utvikling av DMT2 kunnskap som omhandler kosthold og trening, som videre resulterer i endrede livsstilsvaner. </w:t>
      </w:r>
      <w:r w:rsidR="008F3B91" w:rsidRPr="002540B5">
        <w:rPr>
          <w:rFonts w:cs="Times New Roman"/>
          <w:szCs w:val="24"/>
        </w:rPr>
        <w:t xml:space="preserve">Det viser seg også at kunnskap og en vedvarende sunn livsstil følger med deltagelse av slike program. </w:t>
      </w:r>
      <w:r w:rsidR="00097A3E" w:rsidRPr="002540B5">
        <w:rPr>
          <w:rFonts w:cs="Times New Roman"/>
          <w:szCs w:val="24"/>
        </w:rPr>
        <w:t xml:space="preserve">I følge resultatet vil det lønne seg å endre kostholdet til det sunnere uavhengig av tidligere livsstil, da man vil ha helsemessige gevinster ved kun små endringer. Dette er det viktig at sykepleiere opplyser pasientene i risiko for DMT2 om slik at de får en forståelse av at det er aldri for sent å legge om livsstilen til det bedre. </w:t>
      </w:r>
    </w:p>
    <w:p w:rsidR="008D30B7" w:rsidRPr="002540B5" w:rsidRDefault="00C22361" w:rsidP="008D30B7">
      <w:pPr>
        <w:spacing w:line="360" w:lineRule="auto"/>
        <w:rPr>
          <w:rFonts w:cs="Times New Roman"/>
          <w:szCs w:val="24"/>
        </w:rPr>
      </w:pPr>
      <w:r w:rsidRPr="002540B5">
        <w:rPr>
          <w:rFonts w:cs="Times New Roman"/>
          <w:szCs w:val="24"/>
        </w:rPr>
        <w:t xml:space="preserve">For at kontrollerte livsstilsendringsprogram skal være gunstig, er det en viktig faktor å tilrettelegge og ta hensyn til hvert enkeltindivids behov. </w:t>
      </w:r>
      <w:r w:rsidR="008D30B7" w:rsidRPr="002540B5">
        <w:rPr>
          <w:rFonts w:cs="Times New Roman"/>
          <w:szCs w:val="24"/>
        </w:rPr>
        <w:t>Resultatet viser at hos pasienter med nedsatt funkjsonsnivå var tilrettelegging</w:t>
      </w:r>
      <w:r w:rsidRPr="002540B5">
        <w:rPr>
          <w:rFonts w:cs="Times New Roman"/>
          <w:szCs w:val="24"/>
        </w:rPr>
        <w:t xml:space="preserve"> helt</w:t>
      </w:r>
      <w:r w:rsidR="008D30B7" w:rsidRPr="002540B5">
        <w:rPr>
          <w:rFonts w:cs="Times New Roman"/>
          <w:szCs w:val="24"/>
        </w:rPr>
        <w:t xml:space="preserve"> nødvendig for å kunne </w:t>
      </w:r>
      <w:r w:rsidRPr="002540B5">
        <w:rPr>
          <w:rFonts w:cs="Times New Roman"/>
          <w:szCs w:val="24"/>
        </w:rPr>
        <w:t>fullføre</w:t>
      </w:r>
      <w:r w:rsidR="008D30B7" w:rsidRPr="002540B5">
        <w:rPr>
          <w:rFonts w:cs="Times New Roman"/>
          <w:szCs w:val="24"/>
        </w:rPr>
        <w:t xml:space="preserve"> programmet. Dette gjaldt også for pasienter med andre forpliktelser, for eksempel på hjemmebane med familieliv og andre aktiviteter som krevde sine prioriteringer. Her ble et behov for fleksibilitet beskrevet, ved å for eksempel ha flere muligheter å velge mellom når det kom til aktivitetsgrupper samt dager og tidspunkt. På denne måten kommer ikke livsstilsendringen i </w:t>
      </w:r>
      <w:r w:rsidR="00BE064C">
        <w:rPr>
          <w:rFonts w:cs="Times New Roman"/>
          <w:szCs w:val="24"/>
        </w:rPr>
        <w:t>konflikt med</w:t>
      </w:r>
      <w:r w:rsidR="008D30B7" w:rsidRPr="002540B5">
        <w:rPr>
          <w:rFonts w:cs="Times New Roman"/>
          <w:szCs w:val="24"/>
        </w:rPr>
        <w:t xml:space="preserve"> dagliglivet, men passer heller inn på en naturlig måte. Dette støttes opp under av Kristoffersen (2011a) som mener at det å tilpasse livsstilsprogrammets innhold, informasjon og veiledning til det stadium den enkelte befinner seg på</w:t>
      </w:r>
      <w:r w:rsidR="00B470DF" w:rsidRPr="002540B5">
        <w:rPr>
          <w:rFonts w:cs="Times New Roman"/>
          <w:szCs w:val="24"/>
        </w:rPr>
        <w:t xml:space="preserve"> i endringsprosessen har </w:t>
      </w:r>
      <w:r w:rsidR="008D30B7" w:rsidRPr="002540B5">
        <w:rPr>
          <w:rFonts w:cs="Times New Roman"/>
          <w:szCs w:val="24"/>
        </w:rPr>
        <w:t xml:space="preserve">betydning for en suksessfull endring, da mennesker er mer tilbøyelige </w:t>
      </w:r>
      <w:r w:rsidR="008D30B7" w:rsidRPr="002540B5">
        <w:rPr>
          <w:rFonts w:cs="Times New Roman"/>
          <w:szCs w:val="24"/>
        </w:rPr>
        <w:lastRenderedPageBreak/>
        <w:t>til å forholde seg aktivt til informasjon som oppleves å være direkte relevant for egen situasjon.</w:t>
      </w:r>
      <w:r w:rsidRPr="002540B5">
        <w:rPr>
          <w:rFonts w:cs="Times New Roman"/>
          <w:szCs w:val="24"/>
        </w:rPr>
        <w:t xml:space="preserve"> Videre viser r</w:t>
      </w:r>
      <w:r w:rsidR="008D30B7" w:rsidRPr="002540B5">
        <w:rPr>
          <w:rFonts w:cs="Times New Roman"/>
          <w:szCs w:val="24"/>
        </w:rPr>
        <w:t>esultatet også at slike livsstilsprogram kan leveres gjennom elektroniske verktøy, slik at brukerne av livsstilsprogrammet ikke trenger å være fysisk til stede. Dette viser seg å være gunstig for mange</w:t>
      </w:r>
      <w:r w:rsidRPr="002540B5">
        <w:rPr>
          <w:rFonts w:cs="Times New Roman"/>
          <w:szCs w:val="24"/>
        </w:rPr>
        <w:t xml:space="preserve">. På en annen side vil det være viktig at forebyggende livsstilsendringsprogram har en viss struktur, slik at deltakerne ikke opplever en for stor frihet, og dermed kan risikere å miste forpliktelse til programmet, da det tross alt er en årsak til et behov for deltakelse. </w:t>
      </w:r>
    </w:p>
    <w:p w:rsidR="00B4244B" w:rsidRPr="00FC51EA" w:rsidRDefault="00D27421" w:rsidP="00B4244B">
      <w:pPr>
        <w:pStyle w:val="Overskrift3"/>
        <w:spacing w:line="360" w:lineRule="auto"/>
      </w:pPr>
      <w:bookmarkStart w:id="26" w:name="_Toc451175581"/>
      <w:r>
        <w:t>4</w:t>
      </w:r>
      <w:r w:rsidR="00DA5527">
        <w:t>.1.4</w:t>
      </w:r>
      <w:r w:rsidR="00B4244B">
        <w:t xml:space="preserve"> </w:t>
      </w:r>
      <w:r w:rsidR="00B4244B" w:rsidRPr="00FC51EA">
        <w:t>Sykepleierens ansvars- og funksjonsområde i henhold til forebyggende tiltak</w:t>
      </w:r>
      <w:bookmarkEnd w:id="26"/>
    </w:p>
    <w:p w:rsidR="00B4244B" w:rsidRDefault="00B4244B" w:rsidP="00B4244B">
      <w:pPr>
        <w:spacing w:line="360" w:lineRule="auto"/>
        <w:rPr>
          <w:rFonts w:eastAsia="Times New Roman" w:cs="Times New Roman"/>
          <w:szCs w:val="24"/>
          <w:lang w:eastAsia="nb-NO"/>
        </w:rPr>
      </w:pPr>
      <w:r>
        <w:rPr>
          <w:rFonts w:cs="Times New Roman"/>
          <w:szCs w:val="24"/>
        </w:rPr>
        <w:t>God sykepleie baserer seg på</w:t>
      </w:r>
      <w:r w:rsidRPr="00BF1E5D">
        <w:rPr>
          <w:rFonts w:cs="Times New Roman"/>
          <w:szCs w:val="24"/>
        </w:rPr>
        <w:t xml:space="preserve"> </w:t>
      </w:r>
      <w:r>
        <w:rPr>
          <w:rFonts w:cs="Times New Roman"/>
          <w:szCs w:val="24"/>
        </w:rPr>
        <w:t>flere ansvars</w:t>
      </w:r>
      <w:r w:rsidRPr="00BF1E5D">
        <w:rPr>
          <w:rFonts w:cs="Times New Roman"/>
          <w:szCs w:val="24"/>
        </w:rPr>
        <w:t xml:space="preserve">- og </w:t>
      </w:r>
      <w:r>
        <w:rPr>
          <w:rFonts w:cs="Times New Roman"/>
          <w:szCs w:val="24"/>
        </w:rPr>
        <w:t>funksjons</w:t>
      </w:r>
      <w:r w:rsidRPr="00BF1E5D">
        <w:rPr>
          <w:rFonts w:cs="Times New Roman"/>
          <w:szCs w:val="24"/>
        </w:rPr>
        <w:t>områder</w:t>
      </w:r>
      <w:r w:rsidR="001A391F">
        <w:rPr>
          <w:rFonts w:cs="Times New Roman"/>
          <w:szCs w:val="24"/>
        </w:rPr>
        <w:t xml:space="preserve"> (Norsk sykepleieforbund, 2011)</w:t>
      </w:r>
      <w:r>
        <w:rPr>
          <w:rFonts w:cs="Times New Roman"/>
          <w:szCs w:val="24"/>
        </w:rPr>
        <w:t xml:space="preserve">. Det kan være lett å tenke at man som sykepleier kun har ansvar for syke pasienter som allerede har en diagnose, og fokuset på forebygging uteblir. Med dette ønskes det dermed å belyse at forebygging er en vesentlig og svært nødvendig del av arbeidet. </w:t>
      </w:r>
      <w:r>
        <w:rPr>
          <w:rFonts w:eastAsia="Times New Roman" w:cs="Times New Roman"/>
          <w:szCs w:val="24"/>
          <w:lang w:eastAsia="nb-NO"/>
        </w:rPr>
        <w:t>A</w:t>
      </w:r>
      <w:r w:rsidRPr="00BF1E5D">
        <w:rPr>
          <w:rFonts w:eastAsia="Times New Roman" w:cs="Times New Roman"/>
          <w:szCs w:val="24"/>
          <w:lang w:eastAsia="nb-NO"/>
        </w:rPr>
        <w:t>t sykepleieren er bevisst på sin kunnskap og er oppmerksom på forebygging vil kunne gagne pasienten ved at de vil ha muligheten til å endre problemet før det er et faktum. Med dette kommer også helsefremmende faktorer og livsstilsgevinster inn. Utfordringer som kommer med en livsstilsendring vil derimot kunne være mangel på indre motivasjon, eller problemer med å finne en livsstil som passer for den enkelte</w:t>
      </w:r>
      <w:r w:rsidR="002152EF">
        <w:rPr>
          <w:rFonts w:eastAsia="Times New Roman" w:cs="Times New Roman"/>
          <w:szCs w:val="24"/>
          <w:lang w:eastAsia="nb-NO"/>
        </w:rPr>
        <w:t>, som beskrevet tidligere.</w:t>
      </w:r>
      <w:r w:rsidRPr="00BF1E5D">
        <w:rPr>
          <w:rFonts w:eastAsia="Times New Roman" w:cs="Times New Roman"/>
          <w:szCs w:val="24"/>
          <w:lang w:eastAsia="nb-NO"/>
        </w:rPr>
        <w:t xml:space="preserve"> </w:t>
      </w:r>
    </w:p>
    <w:p w:rsidR="003F098A" w:rsidRDefault="00B4244B" w:rsidP="003F098A">
      <w:pPr>
        <w:spacing w:line="360" w:lineRule="auto"/>
        <w:rPr>
          <w:rFonts w:cs="Times New Roman"/>
          <w:szCs w:val="24"/>
        </w:rPr>
      </w:pPr>
      <w:r>
        <w:rPr>
          <w:rFonts w:cs="Times New Roman"/>
          <w:szCs w:val="24"/>
        </w:rPr>
        <w:lastRenderedPageBreak/>
        <w:t>Sykepleierens ansvars- og funksjonsområder er</w:t>
      </w:r>
      <w:r w:rsidRPr="00BF1E5D">
        <w:rPr>
          <w:rFonts w:cs="Times New Roman"/>
          <w:szCs w:val="24"/>
        </w:rPr>
        <w:t xml:space="preserve"> festet i lovverk og yr</w:t>
      </w:r>
      <w:r>
        <w:rPr>
          <w:rFonts w:cs="Times New Roman"/>
          <w:szCs w:val="24"/>
        </w:rPr>
        <w:t>kesetiske retningslinjer</w:t>
      </w:r>
      <w:r w:rsidR="00B30946">
        <w:rPr>
          <w:rFonts w:cs="Times New Roman"/>
          <w:szCs w:val="24"/>
        </w:rPr>
        <w:t xml:space="preserve"> (Lov om helsepersonell m.v., 2016; Lov om pasient- og brukerrettigheter, 2015; Norsk sykepleierforbund, 2011)</w:t>
      </w:r>
      <w:r>
        <w:rPr>
          <w:rFonts w:cs="Times New Roman"/>
          <w:szCs w:val="24"/>
        </w:rPr>
        <w:t xml:space="preserve">, og </w:t>
      </w:r>
      <w:r w:rsidRPr="00BF1E5D">
        <w:rPr>
          <w:rFonts w:cs="Times New Roman"/>
          <w:szCs w:val="24"/>
        </w:rPr>
        <w:t xml:space="preserve">sørger for at sykepleierne handler faglig forsvarlig, </w:t>
      </w:r>
      <w:r>
        <w:rPr>
          <w:rFonts w:cs="Times New Roman"/>
          <w:szCs w:val="24"/>
        </w:rPr>
        <w:t xml:space="preserve">blant annet </w:t>
      </w:r>
      <w:r w:rsidR="00BE064C">
        <w:rPr>
          <w:rFonts w:cs="Times New Roman"/>
          <w:szCs w:val="24"/>
        </w:rPr>
        <w:t xml:space="preserve">ved å bevisst </w:t>
      </w:r>
      <w:r>
        <w:rPr>
          <w:rFonts w:cs="Times New Roman"/>
          <w:szCs w:val="24"/>
        </w:rPr>
        <w:t xml:space="preserve">handle etter </w:t>
      </w:r>
      <w:r w:rsidR="00BE064C">
        <w:rPr>
          <w:rFonts w:cs="Times New Roman"/>
          <w:szCs w:val="24"/>
        </w:rPr>
        <w:t xml:space="preserve">teoretiske </w:t>
      </w:r>
      <w:r>
        <w:rPr>
          <w:rFonts w:cs="Times New Roman"/>
          <w:szCs w:val="24"/>
        </w:rPr>
        <w:t xml:space="preserve">modeller. Her er </w:t>
      </w:r>
      <w:r w:rsidRPr="00BF1E5D">
        <w:rPr>
          <w:rFonts w:cs="Times New Roman"/>
          <w:szCs w:val="24"/>
        </w:rPr>
        <w:t>kunnskapsbasert praksis</w:t>
      </w:r>
      <w:r>
        <w:rPr>
          <w:rFonts w:cs="Times New Roman"/>
          <w:szCs w:val="24"/>
        </w:rPr>
        <w:t xml:space="preserve"> som forklart i introduksjonskapittelet et eksempel</w:t>
      </w:r>
      <w:r w:rsidRPr="00BF1E5D">
        <w:rPr>
          <w:rFonts w:cs="Times New Roman"/>
          <w:szCs w:val="24"/>
        </w:rPr>
        <w:t>.</w:t>
      </w:r>
      <w:r>
        <w:rPr>
          <w:rFonts w:cs="Times New Roman"/>
          <w:szCs w:val="24"/>
        </w:rPr>
        <w:t xml:space="preserve"> </w:t>
      </w:r>
      <w:r>
        <w:rPr>
          <w:rFonts w:eastAsia="Times New Roman" w:cs="Times New Roman"/>
          <w:szCs w:val="24"/>
          <w:lang w:eastAsia="nb-NO"/>
        </w:rPr>
        <w:t>Faglig forsvarlighet og den kunnskapsbaserte praksismodellen utfyller hverandre, og å</w:t>
      </w:r>
      <w:r w:rsidRPr="00BF1E5D">
        <w:rPr>
          <w:rFonts w:eastAsia="Times New Roman" w:cs="Times New Roman"/>
          <w:szCs w:val="24"/>
          <w:lang w:eastAsia="nb-NO"/>
        </w:rPr>
        <w:t xml:space="preserve"> handle faglig forsvarlig uten å arbeide etter kunnskapsbasert praksis vil </w:t>
      </w:r>
      <w:r>
        <w:rPr>
          <w:rFonts w:eastAsia="Times New Roman" w:cs="Times New Roman"/>
          <w:szCs w:val="24"/>
          <w:lang w:eastAsia="nb-NO"/>
        </w:rPr>
        <w:t>ikke være mulig,</w:t>
      </w:r>
      <w:r w:rsidRPr="00BF1E5D">
        <w:rPr>
          <w:rFonts w:eastAsia="Times New Roman" w:cs="Times New Roman"/>
          <w:szCs w:val="24"/>
          <w:lang w:eastAsia="nb-NO"/>
        </w:rPr>
        <w:t xml:space="preserve"> ei heller vice versa.</w:t>
      </w:r>
      <w:r w:rsidRPr="00BF1E5D">
        <w:rPr>
          <w:rFonts w:cs="Times New Roman"/>
          <w:szCs w:val="24"/>
        </w:rPr>
        <w:t xml:space="preserve"> </w:t>
      </w:r>
      <w:r w:rsidR="005432A2">
        <w:rPr>
          <w:rFonts w:cs="Times New Roman"/>
          <w:szCs w:val="24"/>
        </w:rPr>
        <w:t xml:space="preserve">Samlet viser resultatet </w:t>
      </w:r>
      <w:r w:rsidR="00A20F3D">
        <w:rPr>
          <w:rFonts w:cs="Times New Roman"/>
          <w:szCs w:val="24"/>
        </w:rPr>
        <w:t xml:space="preserve">sett </w:t>
      </w:r>
      <w:r w:rsidR="005432A2">
        <w:rPr>
          <w:rFonts w:cs="Times New Roman"/>
          <w:szCs w:val="24"/>
        </w:rPr>
        <w:t xml:space="preserve">i </w:t>
      </w:r>
      <w:r w:rsidR="00A20F3D">
        <w:rPr>
          <w:rFonts w:cs="Times New Roman"/>
          <w:szCs w:val="24"/>
        </w:rPr>
        <w:t>henhold</w:t>
      </w:r>
      <w:r w:rsidR="005432A2">
        <w:rPr>
          <w:rFonts w:cs="Times New Roman"/>
          <w:szCs w:val="24"/>
        </w:rPr>
        <w:t xml:space="preserve"> til forebygging, forsvarlighet og den kunnskapsbaserte praksismodellen at det er viktig at sykepleiere kan lese seg opp og ha kjennskap til ulike tiltak som bidrar til livsstilsendring.</w:t>
      </w:r>
      <w:r w:rsidR="00DA5527">
        <w:rPr>
          <w:rFonts w:cs="Times New Roman"/>
          <w:szCs w:val="24"/>
        </w:rPr>
        <w:t xml:space="preserve"> I tillegg til at sykepleieren har et individuelt ansvar om å tilegne seg ny kunnskap (Orvik, 2015; Nordtvedt et al., 2012), har også pasienten et ansvar for eget liv og helse (Kristoffersen, 2011a). Dette vil igjen kunne være et ansvar for helsevesenet da pasienten må få en mulighet til å kunne lære om helse og sykdom for å være i stand til å takle det individuelle ansvaret. Dette handler om å legge til rette for forsvarlig og god sykepleie </w:t>
      </w:r>
      <w:r w:rsidR="00DA5527" w:rsidRPr="00BF1E5D">
        <w:rPr>
          <w:rFonts w:cs="Times New Roman"/>
          <w:szCs w:val="24"/>
        </w:rPr>
        <w:t>når det kommer til forebygging, da det vil være et behov for at dette satses på, også på systemnivå.</w:t>
      </w:r>
      <w:r w:rsidR="005432A2">
        <w:rPr>
          <w:rFonts w:cs="Times New Roman"/>
          <w:szCs w:val="24"/>
        </w:rPr>
        <w:t xml:space="preserve"> </w:t>
      </w:r>
      <w:r w:rsidR="003F098A">
        <w:rPr>
          <w:rFonts w:cs="Times New Roman"/>
          <w:szCs w:val="24"/>
        </w:rPr>
        <w:t xml:space="preserve">I følge Orvik (2015) og Nordtvedt et al. (2012) vil det å arbeide etter den kunnskapsbaserte praksismodellen og å handle faglig forsvarlig imidlertid kreve </w:t>
      </w:r>
      <w:r w:rsidR="003F098A" w:rsidRPr="00BF1E5D">
        <w:rPr>
          <w:rFonts w:cs="Times New Roman"/>
          <w:szCs w:val="24"/>
        </w:rPr>
        <w:t>et individuelt ansvar der sykepleieren jevnlig må s</w:t>
      </w:r>
      <w:r w:rsidR="003F098A">
        <w:rPr>
          <w:rFonts w:cs="Times New Roman"/>
          <w:szCs w:val="24"/>
        </w:rPr>
        <w:t xml:space="preserve">ørge for å </w:t>
      </w:r>
      <w:r w:rsidR="003F098A">
        <w:rPr>
          <w:rFonts w:cs="Times New Roman"/>
          <w:szCs w:val="24"/>
        </w:rPr>
        <w:lastRenderedPageBreak/>
        <w:t xml:space="preserve">oppdatere seg faglig. Likevel er det </w:t>
      </w:r>
      <w:r w:rsidR="003F098A" w:rsidRPr="00BF1E5D">
        <w:rPr>
          <w:rFonts w:cs="Times New Roman"/>
          <w:szCs w:val="24"/>
        </w:rPr>
        <w:t>også et systemansvar der det må legges til rette for personlig og organisatorisk utvikling. Dette omhandler blant annet å sette av nok tid og ressurser for at</w:t>
      </w:r>
      <w:r w:rsidR="003F098A">
        <w:rPr>
          <w:rFonts w:cs="Times New Roman"/>
          <w:szCs w:val="24"/>
        </w:rPr>
        <w:t xml:space="preserve"> sykepleieren skal kunne lese seg opp på nyere forskning og prosedyrer i tillegg til å</w:t>
      </w:r>
      <w:r w:rsidR="003F098A" w:rsidRPr="00BF1E5D">
        <w:rPr>
          <w:rFonts w:cs="Times New Roman"/>
          <w:szCs w:val="24"/>
        </w:rPr>
        <w:t xml:space="preserve"> ha nok tid til å utføre forsvarlig sykepleie. </w:t>
      </w:r>
    </w:p>
    <w:p w:rsidR="005432A2" w:rsidRDefault="00DA5527" w:rsidP="00B4244B">
      <w:pPr>
        <w:spacing w:line="360" w:lineRule="auto"/>
        <w:rPr>
          <w:rFonts w:cs="Times New Roman"/>
          <w:szCs w:val="24"/>
        </w:rPr>
      </w:pPr>
      <w:r>
        <w:rPr>
          <w:rFonts w:cs="Times New Roman"/>
          <w:szCs w:val="24"/>
        </w:rPr>
        <w:t>K</w:t>
      </w:r>
      <w:r w:rsidR="005432A2">
        <w:rPr>
          <w:rFonts w:cs="Times New Roman"/>
          <w:szCs w:val="24"/>
        </w:rPr>
        <w:t xml:space="preserve">unnskap i seg selv </w:t>
      </w:r>
      <w:r>
        <w:rPr>
          <w:rFonts w:cs="Times New Roman"/>
          <w:szCs w:val="24"/>
        </w:rPr>
        <w:t xml:space="preserve">vil ikke </w:t>
      </w:r>
      <w:r w:rsidR="005432A2">
        <w:rPr>
          <w:rFonts w:cs="Times New Roman"/>
          <w:szCs w:val="24"/>
        </w:rPr>
        <w:t>være tilstrekkelig for å oppfylle forsvarlighetskravet og den kunn</w:t>
      </w:r>
      <w:r w:rsidR="00AD4EB8">
        <w:rPr>
          <w:rFonts w:cs="Times New Roman"/>
          <w:szCs w:val="24"/>
        </w:rPr>
        <w:t>s</w:t>
      </w:r>
      <w:r w:rsidR="005432A2">
        <w:rPr>
          <w:rFonts w:cs="Times New Roman"/>
          <w:szCs w:val="24"/>
        </w:rPr>
        <w:t>kapsbaserte p</w:t>
      </w:r>
      <w:r w:rsidR="00AD4EB8">
        <w:rPr>
          <w:rFonts w:cs="Times New Roman"/>
          <w:szCs w:val="24"/>
        </w:rPr>
        <w:t>r</w:t>
      </w:r>
      <w:r w:rsidR="005432A2">
        <w:rPr>
          <w:rFonts w:cs="Times New Roman"/>
          <w:szCs w:val="24"/>
        </w:rPr>
        <w:t>aksismodellen. Her vil det være nødvendig at sykepleieren tar for seg erfaringsbasert kunnskap og pasientkunnskap på lik linje med den forskningsbaserte kunnskape</w:t>
      </w:r>
      <w:r>
        <w:rPr>
          <w:rFonts w:cs="Times New Roman"/>
          <w:szCs w:val="24"/>
        </w:rPr>
        <w:t>n. Et eksempel her vil være dersom</w:t>
      </w:r>
      <w:r w:rsidR="005432A2">
        <w:rPr>
          <w:rFonts w:cs="Times New Roman"/>
          <w:szCs w:val="24"/>
        </w:rPr>
        <w:t xml:space="preserve"> sykepleieren har mye forskningsbasert kunnskap i henhold til forebyggende tiltak, men ikke tar pasientens ønsker eller erfaringer fra tidligere med i sykepleieutførelsen. Dette vil sørge for en sykepleiepraksis som ikke svarer til den kunnskapsbaserte modellen og heller ikke faglig forsvarlighetskravet. </w:t>
      </w:r>
    </w:p>
    <w:p w:rsidR="00B4244B" w:rsidRPr="00B4244B" w:rsidRDefault="00B4244B" w:rsidP="008D30B7">
      <w:pPr>
        <w:spacing w:line="360" w:lineRule="auto"/>
        <w:rPr>
          <w:rFonts w:eastAsia="Times New Roman" w:cs="Times New Roman"/>
          <w:szCs w:val="24"/>
          <w:lang w:eastAsia="nb-NO"/>
        </w:rPr>
      </w:pPr>
      <w:r w:rsidRPr="00BF1E5D">
        <w:rPr>
          <w:rFonts w:eastAsia="Times New Roman" w:cs="Times New Roman"/>
          <w:szCs w:val="24"/>
          <w:lang w:eastAsia="nb-NO"/>
        </w:rPr>
        <w:t>I følge Kristoffersen et al. (2011) tar forebygging utgangspunkt i identifiserte potensielle og reelle problemer.</w:t>
      </w:r>
      <w:r>
        <w:rPr>
          <w:rFonts w:eastAsia="Times New Roman" w:cs="Times New Roman"/>
          <w:szCs w:val="24"/>
          <w:lang w:eastAsia="nb-NO"/>
        </w:rPr>
        <w:t xml:space="preserve"> </w:t>
      </w:r>
      <w:r w:rsidRPr="00BF1E5D">
        <w:rPr>
          <w:rFonts w:eastAsia="Times New Roman" w:cs="Times New Roman"/>
          <w:szCs w:val="24"/>
          <w:lang w:eastAsia="nb-NO"/>
        </w:rPr>
        <w:t>Her vil primær- og sekundærforebyggende tiltak stå sentralt</w:t>
      </w:r>
      <w:r>
        <w:rPr>
          <w:rFonts w:eastAsia="Times New Roman" w:cs="Times New Roman"/>
          <w:szCs w:val="24"/>
          <w:lang w:eastAsia="nb-NO"/>
        </w:rPr>
        <w:t xml:space="preserve">. </w:t>
      </w:r>
      <w:r w:rsidRPr="00BF1E5D">
        <w:rPr>
          <w:rFonts w:eastAsia="Times New Roman" w:cs="Times New Roman"/>
          <w:szCs w:val="24"/>
          <w:lang w:eastAsia="nb-NO"/>
        </w:rPr>
        <w:t>Primærforebygging innebærer tiltak som forhindrer helsesvikt hos friske og utsatte personer og grupper, mens sekundærforebygging søker å identifisere helsesvikt eller økt risiko for helsesvikt på et tidlig stadium, for så å sette inn t</w:t>
      </w:r>
      <w:r>
        <w:rPr>
          <w:rFonts w:eastAsia="Times New Roman" w:cs="Times New Roman"/>
          <w:szCs w:val="24"/>
          <w:lang w:eastAsia="nb-NO"/>
        </w:rPr>
        <w:t xml:space="preserve">iltak mot helsesvikt og sykdom (Kristoffersen et al., 2011). </w:t>
      </w:r>
      <w:r>
        <w:rPr>
          <w:rFonts w:cs="Times New Roman"/>
          <w:szCs w:val="24"/>
        </w:rPr>
        <w:t>Forebygging</w:t>
      </w:r>
      <w:r w:rsidRPr="00BF1E5D">
        <w:rPr>
          <w:rFonts w:cs="Times New Roman"/>
          <w:szCs w:val="24"/>
        </w:rPr>
        <w:t xml:space="preserve"> kan blant annet omhandle hvordan og når helserelatert informasjon blir gitt til befolkningen. Som eksempel viser resultatet at </w:t>
      </w:r>
      <w:r w:rsidRPr="00BF1E5D">
        <w:rPr>
          <w:rFonts w:cs="Times New Roman"/>
          <w:szCs w:val="24"/>
        </w:rPr>
        <w:lastRenderedPageBreak/>
        <w:t>kunnskap som blir gitt i skoleårene sitter godt, og som et primærforebyggende tiltak kan det dermed være en god arena for å bevisstgjøre og informere befolkningen</w:t>
      </w:r>
      <w:r>
        <w:rPr>
          <w:rFonts w:cs="Times New Roman"/>
          <w:szCs w:val="24"/>
        </w:rPr>
        <w:t xml:space="preserve"> på et tidlig stadium for å unngå utvikling av risiko for DMT2</w:t>
      </w:r>
      <w:r w:rsidRPr="00BF1E5D">
        <w:rPr>
          <w:rFonts w:cs="Times New Roman"/>
          <w:szCs w:val="24"/>
        </w:rPr>
        <w:t xml:space="preserve">. </w:t>
      </w:r>
      <w:r w:rsidR="00B30946">
        <w:rPr>
          <w:rFonts w:eastAsia="Times New Roman" w:cs="Times New Roman"/>
          <w:szCs w:val="24"/>
          <w:lang w:eastAsia="nb-NO"/>
        </w:rPr>
        <w:t>Primærforebyggende tiltak er såpass viktig for at færre skal havne i risikogruppen at det bør kjennes til</w:t>
      </w:r>
      <w:r>
        <w:rPr>
          <w:rFonts w:eastAsia="Times New Roman" w:cs="Times New Roman"/>
          <w:szCs w:val="24"/>
          <w:lang w:eastAsia="nb-NO"/>
        </w:rPr>
        <w:t xml:space="preserve">. </w:t>
      </w:r>
      <w:r>
        <w:rPr>
          <w:rFonts w:cs="Times New Roman"/>
          <w:szCs w:val="24"/>
        </w:rPr>
        <w:t xml:space="preserve">Videre viser resultatet </w:t>
      </w:r>
      <w:r w:rsidRPr="00BF1E5D">
        <w:rPr>
          <w:rFonts w:cs="Times New Roman"/>
          <w:szCs w:val="24"/>
        </w:rPr>
        <w:t>også sekundærforeb</w:t>
      </w:r>
      <w:r>
        <w:rPr>
          <w:rFonts w:cs="Times New Roman"/>
          <w:szCs w:val="24"/>
        </w:rPr>
        <w:t xml:space="preserve">yggende tiltak. Det er forebygging på dette stadiet som er mest relevant for denne litteraturstudien da pasientene har en økt risiko for DMT2. Her vil forebyggende tiltak blant annet være at </w:t>
      </w:r>
      <w:r w:rsidRPr="00BF1E5D">
        <w:rPr>
          <w:rFonts w:cs="Times New Roman"/>
          <w:szCs w:val="24"/>
        </w:rPr>
        <w:t>det blir satset på ulike livsstilspro</w:t>
      </w:r>
      <w:r>
        <w:rPr>
          <w:rFonts w:cs="Times New Roman"/>
          <w:szCs w:val="24"/>
        </w:rPr>
        <w:t>gram i den prediabetiske fasen, å tilegne pasienter kunnskap om DMT2, vise støtte og forståelse, i tillegg til generelle motiverende tiltak.</w:t>
      </w:r>
    </w:p>
    <w:p w:rsidR="00D551D0" w:rsidRDefault="00D27421" w:rsidP="001E7C86">
      <w:pPr>
        <w:pStyle w:val="Overskrift2"/>
        <w:spacing w:line="360" w:lineRule="auto"/>
      </w:pPr>
      <w:bookmarkStart w:id="27" w:name="_Toc451175582"/>
      <w:r>
        <w:t>4</w:t>
      </w:r>
      <w:r w:rsidR="008D30B7" w:rsidRPr="00BF1E5D">
        <w:t>.2 Metodediskusjon</w:t>
      </w:r>
      <w:bookmarkEnd w:id="27"/>
    </w:p>
    <w:p w:rsidR="008D30B7" w:rsidRPr="00BF1E5D" w:rsidRDefault="008D30B7" w:rsidP="001E7C86">
      <w:pPr>
        <w:spacing w:line="360" w:lineRule="auto"/>
        <w:rPr>
          <w:rFonts w:cs="Times New Roman"/>
          <w:szCs w:val="24"/>
        </w:rPr>
      </w:pPr>
      <w:r w:rsidRPr="00BF1E5D">
        <w:rPr>
          <w:rFonts w:cs="Times New Roman"/>
          <w:szCs w:val="24"/>
        </w:rPr>
        <w:t xml:space="preserve">Det er i </w:t>
      </w:r>
      <w:r w:rsidR="00B8327A">
        <w:rPr>
          <w:rFonts w:cs="Times New Roman"/>
          <w:szCs w:val="24"/>
        </w:rPr>
        <w:t xml:space="preserve">denne allmenne </w:t>
      </w:r>
      <w:r w:rsidRPr="00BF1E5D">
        <w:rPr>
          <w:rFonts w:cs="Times New Roman"/>
          <w:szCs w:val="24"/>
        </w:rPr>
        <w:t xml:space="preserve">litteraturstudien blitt brukt 3 databaser, noe som kan være en svakhet, da det er mulighet for at relevante artikler ikke har blitt funnet og dermed er ekskludert. Artiklene som er blitt inkludert i oppgaven stammer alle fra Medline, men da dette er blitt vurdert som en omfattende og anerkjent database for helsefaglig forskning står det likevel en viss trygghet rundt valget. </w:t>
      </w:r>
      <w:r w:rsidR="00356A99">
        <w:rPr>
          <w:rFonts w:cs="Times New Roman"/>
          <w:szCs w:val="24"/>
        </w:rPr>
        <w:t>Det ble brukt forskjellige søkeord som alle kunne relateres til oppgavens hensikt</w:t>
      </w:r>
      <w:r w:rsidRPr="00BF1E5D">
        <w:rPr>
          <w:rFonts w:cs="Times New Roman"/>
          <w:szCs w:val="24"/>
        </w:rPr>
        <w:t xml:space="preserve">, men ulike kombinasjoner av søkeord kan ha ført til eksklusjon av relevante artikler. </w:t>
      </w:r>
      <w:r w:rsidR="00356A99">
        <w:rPr>
          <w:rFonts w:cs="Times New Roman"/>
          <w:szCs w:val="24"/>
        </w:rPr>
        <w:t xml:space="preserve">Videre </w:t>
      </w:r>
      <w:r w:rsidRPr="00BF1E5D">
        <w:rPr>
          <w:rFonts w:cs="Times New Roman"/>
          <w:szCs w:val="24"/>
        </w:rPr>
        <w:t xml:space="preserve">er det blitt gjort avgrensninger i </w:t>
      </w:r>
      <w:r w:rsidRPr="00BF1E5D">
        <w:rPr>
          <w:rFonts w:cs="Times New Roman"/>
          <w:szCs w:val="24"/>
        </w:rPr>
        <w:lastRenderedPageBreak/>
        <w:t xml:space="preserve">henhold til publiseringsår, og da nyere forskning har blitt vurdert til å ha større relevans for oppgaven er søket blitt avgrenset til artikler fra 2004 til per dags dato. Det står mye forskning på dette området, så det er tatt i betraktning </w:t>
      </w:r>
      <w:r w:rsidR="00B8327A">
        <w:rPr>
          <w:rFonts w:cs="Times New Roman"/>
          <w:szCs w:val="24"/>
        </w:rPr>
        <w:t>at ved å begrense søket med publiserings</w:t>
      </w:r>
      <w:r w:rsidR="00B8327A" w:rsidRPr="00BF1E5D">
        <w:rPr>
          <w:rFonts w:cs="Times New Roman"/>
          <w:szCs w:val="24"/>
        </w:rPr>
        <w:t>år</w:t>
      </w:r>
      <w:r w:rsidRPr="00BF1E5D">
        <w:rPr>
          <w:rFonts w:cs="Times New Roman"/>
          <w:szCs w:val="24"/>
        </w:rPr>
        <w:t xml:space="preserve"> vil en del eldre forskning på feltet bli ekskludert. </w:t>
      </w:r>
      <w:r w:rsidR="00356A99">
        <w:rPr>
          <w:rFonts w:cs="Times New Roman"/>
          <w:szCs w:val="24"/>
        </w:rPr>
        <w:t xml:space="preserve">Alle disse eksklusjonene som kommer ved å bruke forskjellige søkeord, samt avgrensningene som ble gjort har ført til eksakt denne allmenne litteraturstudien. Ved bruk av andre søkeord og avgrensninger kunne oppgaven dermed ha endt opp med et annet resultat.  </w:t>
      </w:r>
      <w:r w:rsidR="009A63EA" w:rsidRPr="00BF1E5D">
        <w:rPr>
          <w:rFonts w:cs="Times New Roman"/>
          <w:szCs w:val="24"/>
        </w:rPr>
        <w:t xml:space="preserve">Alle forskningsartiklene er engelskspråklige, noe som har skapt utfordringer til fagterminologi og avanserte ord og setningsoppbygginger. Dette kan ha ført til feiltolkninger og misforståelser, men dette har blitt forsøkt unngått i størst mulig grad. For å unngå </w:t>
      </w:r>
      <w:r w:rsidR="009A63EA">
        <w:rPr>
          <w:rFonts w:cs="Times New Roman"/>
          <w:szCs w:val="24"/>
        </w:rPr>
        <w:t>dette er</w:t>
      </w:r>
      <w:r w:rsidR="009A63EA" w:rsidRPr="00BF1E5D">
        <w:rPr>
          <w:rFonts w:cs="Times New Roman"/>
          <w:szCs w:val="24"/>
        </w:rPr>
        <w:t xml:space="preserve"> det blitt brukt f</w:t>
      </w:r>
      <w:r w:rsidR="009A63EA">
        <w:rPr>
          <w:rFonts w:cs="Times New Roman"/>
          <w:szCs w:val="24"/>
        </w:rPr>
        <w:t>orskjellige oversettelsesverktøy, slik som ordbøker.</w:t>
      </w:r>
    </w:p>
    <w:p w:rsidR="008D30B7" w:rsidRDefault="008D30B7" w:rsidP="008D30B7">
      <w:pPr>
        <w:spacing w:line="360" w:lineRule="auto"/>
        <w:rPr>
          <w:rFonts w:cs="Times New Roman"/>
          <w:szCs w:val="24"/>
        </w:rPr>
      </w:pPr>
      <w:r w:rsidRPr="00BF1E5D">
        <w:rPr>
          <w:rFonts w:cs="Times New Roman"/>
          <w:szCs w:val="24"/>
        </w:rPr>
        <w:t>Artiklenes relevans til hensikten er i varierende grad, og det hadde vært en fordel dersom alle artiklene hadde belyst hensikten i like stor grad.</w:t>
      </w:r>
      <w:r w:rsidR="00E26FC9">
        <w:rPr>
          <w:rFonts w:cs="Times New Roman"/>
          <w:szCs w:val="24"/>
        </w:rPr>
        <w:t xml:space="preserve"> Dette kan forklares på bakgrunn av oppgavens tidsramme og omfang.</w:t>
      </w:r>
      <w:r w:rsidR="009A63EA">
        <w:rPr>
          <w:rFonts w:cs="Times New Roman"/>
          <w:szCs w:val="24"/>
        </w:rPr>
        <w:t xml:space="preserve"> Et større tidsrom samt et større oppgaveomfang ville åpnet for flere artikler som hadde belyst hensikten i større grad, og dermed også påvirket resultatet. </w:t>
      </w:r>
      <w:r w:rsidR="009A63EA" w:rsidRPr="00BF1E5D">
        <w:rPr>
          <w:rFonts w:cs="Times New Roman"/>
          <w:szCs w:val="24"/>
        </w:rPr>
        <w:t>Funnene kan tolkes på forskjellige måter, og forståelsen av funnene blir derfor avhengig av den subjektive tolkningen (Gra</w:t>
      </w:r>
      <w:r w:rsidR="009A63EA">
        <w:rPr>
          <w:rFonts w:cs="Times New Roman"/>
          <w:szCs w:val="24"/>
        </w:rPr>
        <w:t>neheim &amp; Lundman, 2004).</w:t>
      </w:r>
      <w:r w:rsidRPr="00BF1E5D">
        <w:rPr>
          <w:rFonts w:cs="Times New Roman"/>
          <w:szCs w:val="24"/>
        </w:rPr>
        <w:t xml:space="preserve"> Likevel er det blitt funnet artikler med god kvalitet som bidrar til å belyse hensik</w:t>
      </w:r>
      <w:r w:rsidRPr="00BF1E5D">
        <w:rPr>
          <w:rFonts w:cs="Times New Roman"/>
          <w:szCs w:val="24"/>
        </w:rPr>
        <w:lastRenderedPageBreak/>
        <w:t>ten i sin helhet. Det er blitt benyttet både kvalitative og kvantitative forskningsartikler, noe som har bidratt til å gi oppgaven både</w:t>
      </w:r>
      <w:r w:rsidR="001E65B7">
        <w:rPr>
          <w:rFonts w:cs="Times New Roman"/>
          <w:szCs w:val="24"/>
        </w:rPr>
        <w:t xml:space="preserve"> bredde og dybde. Videre er studienes opphavsland vektlagt, da </w:t>
      </w:r>
      <w:r w:rsidRPr="00BF1E5D">
        <w:rPr>
          <w:rFonts w:cs="Times New Roman"/>
          <w:szCs w:val="24"/>
        </w:rPr>
        <w:t>resultatet lettere skal kunne relateres til sykepleie i Norge.</w:t>
      </w:r>
      <w:r w:rsidR="00864C3A">
        <w:rPr>
          <w:rFonts w:cs="Times New Roman"/>
          <w:szCs w:val="24"/>
        </w:rPr>
        <w:t xml:space="preserve"> </w:t>
      </w:r>
      <w:r w:rsidR="00FD5E2F">
        <w:rPr>
          <w:rFonts w:cs="Times New Roman"/>
          <w:szCs w:val="24"/>
        </w:rPr>
        <w:t>På tross av dette er det likevel blitt inkludert artikler</w:t>
      </w:r>
      <w:r w:rsidR="00BF0515">
        <w:rPr>
          <w:rFonts w:cs="Times New Roman"/>
          <w:szCs w:val="24"/>
        </w:rPr>
        <w:t xml:space="preserve"> fra land som USA, India og Australia, da disse studiene belyser tiltak som synes å ha effek</w:t>
      </w:r>
      <w:r w:rsidR="002153E9">
        <w:rPr>
          <w:rFonts w:cs="Times New Roman"/>
          <w:szCs w:val="24"/>
        </w:rPr>
        <w:t>t, og blir vurdert som relevant.</w:t>
      </w:r>
      <w:r w:rsidR="00FD5E2F">
        <w:rPr>
          <w:rFonts w:cs="Times New Roman"/>
          <w:szCs w:val="24"/>
        </w:rPr>
        <w:t xml:space="preserve"> </w:t>
      </w:r>
      <w:r w:rsidRPr="00BF1E5D">
        <w:rPr>
          <w:rFonts w:cs="Times New Roman"/>
          <w:szCs w:val="24"/>
        </w:rPr>
        <w:t xml:space="preserve">Noen av forskningsartiklene omfatter annet helsepersonell enn sykepleiere. Dette kan bli sett på som en svakhet, men samtidig vil det kunne være en styrke da man oppnår tverrfaglighet. </w:t>
      </w:r>
    </w:p>
    <w:p w:rsidR="009A63EA" w:rsidRPr="00BF1E5D" w:rsidRDefault="00F823B5" w:rsidP="009A63EA">
      <w:pPr>
        <w:spacing w:line="360" w:lineRule="auto"/>
        <w:rPr>
          <w:rFonts w:cs="Times New Roman"/>
          <w:szCs w:val="24"/>
        </w:rPr>
      </w:pPr>
      <w:r>
        <w:rPr>
          <w:rFonts w:cs="Times New Roman"/>
          <w:szCs w:val="24"/>
        </w:rPr>
        <w:t xml:space="preserve">Ved å bruke artikler som tilfører oppgaven noe vesentlig, samt at det ikke har blitt dannet egne konklusjoner av forskningsartiklenes resultat har det blitt sammenstilt et resultat som svarer til litteraturstudiens hensikt. </w:t>
      </w:r>
      <w:r w:rsidR="00B8327A">
        <w:rPr>
          <w:rFonts w:cs="Times New Roman"/>
          <w:szCs w:val="24"/>
        </w:rPr>
        <w:t>Det er blitt benyttet</w:t>
      </w:r>
      <w:r w:rsidR="00B8327A" w:rsidRPr="00BF1E5D">
        <w:rPr>
          <w:rFonts w:cs="Times New Roman"/>
          <w:szCs w:val="24"/>
        </w:rPr>
        <w:t xml:space="preserve"> faglitteratur og teori i introduksjonen og diskusjonskapitlet, for å få frem og styrke opp under poeng og påstander. </w:t>
      </w:r>
      <w:r>
        <w:rPr>
          <w:rFonts w:cs="Times New Roman"/>
          <w:szCs w:val="24"/>
        </w:rPr>
        <w:t xml:space="preserve">I tillegg har det blitt fokusert på riktig referering til </w:t>
      </w:r>
      <w:r w:rsidR="00B8327A">
        <w:rPr>
          <w:rFonts w:cs="Times New Roman"/>
          <w:szCs w:val="24"/>
        </w:rPr>
        <w:t>de ulike kildene</w:t>
      </w:r>
      <w:r>
        <w:rPr>
          <w:rFonts w:cs="Times New Roman"/>
          <w:szCs w:val="24"/>
        </w:rPr>
        <w:t>, slik at det sees en skilnad mellom hva som er egne refleksjoner og hva som stammer fra andre forfattere og verk.</w:t>
      </w:r>
      <w:r w:rsidR="00E26FC9">
        <w:rPr>
          <w:rFonts w:cs="Times New Roman"/>
          <w:szCs w:val="24"/>
        </w:rPr>
        <w:t xml:space="preserve"> </w:t>
      </w:r>
    </w:p>
    <w:p w:rsidR="00B4244B" w:rsidRDefault="008D30B7" w:rsidP="00D551D0">
      <w:pPr>
        <w:spacing w:line="360" w:lineRule="auto"/>
        <w:rPr>
          <w:rFonts w:cs="Times New Roman"/>
          <w:szCs w:val="24"/>
        </w:rPr>
      </w:pPr>
      <w:r w:rsidRPr="00BF1E5D">
        <w:rPr>
          <w:rFonts w:cs="Times New Roman"/>
          <w:szCs w:val="24"/>
        </w:rPr>
        <w:lastRenderedPageBreak/>
        <w:t xml:space="preserve">Ved utarbeidelse av kategoriene var det noe utfordrende å plassere subkategorier innenfor en bestemt kategori, da flere subkategorier syntes å kunne plasseres under flere kategorier, og flere kategorier syntes å høre sammen. Dette blir imidlertid sett på som positivt da det gir oppgaven sammenheng, i tillegg til at det belyser kompleksiteten rundt en livsstilsendringsprosess, og at tiltak rundt denne prosessen også må ses i sammenheng. </w:t>
      </w:r>
    </w:p>
    <w:p w:rsidR="00BE064C" w:rsidRPr="00BE064C" w:rsidRDefault="00BE064C" w:rsidP="00BE064C"/>
    <w:p w:rsidR="00081EE0" w:rsidRDefault="00081EE0" w:rsidP="008D30B7">
      <w:pPr>
        <w:pStyle w:val="Overskrift1"/>
        <w:spacing w:line="360" w:lineRule="auto"/>
        <w:rPr>
          <w:rFonts w:cs="Times New Roman"/>
          <w:sz w:val="28"/>
          <w:szCs w:val="24"/>
        </w:rPr>
        <w:sectPr w:rsidR="00081EE0" w:rsidSect="00CB50C5">
          <w:pgSz w:w="11906" w:h="16838"/>
          <w:pgMar w:top="1417" w:right="1417" w:bottom="1417" w:left="1417" w:header="709" w:footer="709" w:gutter="0"/>
          <w:cols w:space="708"/>
          <w:docGrid w:linePitch="360"/>
        </w:sectPr>
      </w:pPr>
    </w:p>
    <w:p w:rsidR="008D30B7" w:rsidRPr="00D551D0" w:rsidRDefault="001C6B6B" w:rsidP="008D30B7">
      <w:pPr>
        <w:pStyle w:val="Overskrift1"/>
        <w:spacing w:line="360" w:lineRule="auto"/>
        <w:rPr>
          <w:rFonts w:cs="Times New Roman"/>
          <w:sz w:val="28"/>
          <w:szCs w:val="24"/>
        </w:rPr>
      </w:pPr>
      <w:bookmarkStart w:id="28" w:name="_Toc451175583"/>
      <w:r>
        <w:rPr>
          <w:rFonts w:cs="Times New Roman"/>
          <w:sz w:val="28"/>
          <w:szCs w:val="24"/>
        </w:rPr>
        <w:lastRenderedPageBreak/>
        <w:t>5</w:t>
      </w:r>
      <w:r w:rsidR="008D30B7" w:rsidRPr="00D551D0">
        <w:rPr>
          <w:rFonts w:cs="Times New Roman"/>
          <w:sz w:val="28"/>
          <w:szCs w:val="24"/>
        </w:rPr>
        <w:t>.0 Konklusjon</w:t>
      </w:r>
      <w:bookmarkEnd w:id="28"/>
    </w:p>
    <w:p w:rsidR="00BF4A69" w:rsidRDefault="00BF4A69" w:rsidP="00BF4A69">
      <w:pPr>
        <w:spacing w:line="360" w:lineRule="auto"/>
      </w:pPr>
      <w:r>
        <w:t xml:space="preserve">Sykepleierens forebyggende funksjon er lovfestet, og nødvendig for å kunne arbeide faglig forsvarlig. Alle forebyggende tiltak som er nevnt i oppgaven er sammensatte og sykepleiere bør aktivt bidra med å fremme tiltakene i møte med pasienter med risiko for utvikling av DMT2. </w:t>
      </w:r>
    </w:p>
    <w:p w:rsidR="008D30B7" w:rsidRDefault="008D30B7" w:rsidP="00BF4A69">
      <w:pPr>
        <w:spacing w:line="360" w:lineRule="auto"/>
      </w:pPr>
      <w:r>
        <w:t xml:space="preserve">I følge resultatet er det flere tiltak som har betydning for en vellykket og opprettholdt livsstilsendring for å forebygge og unngå utvikling av DMT2. Godt tilpassede livsstilsendringsprogram er tiltak som synes å føre til et positivt resultat, og kan gis både individuelt og i gruppe samt over telekommunikasjon. Å inneha kunnskap om egen risiko, utvikling av DMT2 og livsstil blir sett på som en nødvendighet både for å kunne forstå </w:t>
      </w:r>
      <w:r w:rsidR="00BF4A69">
        <w:t xml:space="preserve">viktigheten av forebygging </w:t>
      </w:r>
      <w:r>
        <w:t xml:space="preserve">og selvstendig være i stand til å ta tak i problemet samt at en eventuell endring blir varig. Dette belyser sykepleierens </w:t>
      </w:r>
      <w:r>
        <w:rPr>
          <w:rFonts w:cs="Times New Roman"/>
          <w:szCs w:val="24"/>
        </w:rPr>
        <w:t>pedagogiske</w:t>
      </w:r>
      <w:r>
        <w:t xml:space="preserve"> funksjon, og fremmer viktigheten av tiltak som veiledning og undervisning. Viktigheten av personlig og sosial støtte belyses som et viktig tiltak, og det er nødvendig at sykepleieren har gode kommunikasjonsferdigheter, samt kan vurdere bruken av ulike strategier og metoder for å bygge opp pasientens mestringsforventning til seg selv. Videre er pasientens familie, venner og andre relasjoner en betydningsfull ressurs under livsstilsendringen. Likevel avhenger alle disse tiltakene av pasientens egen motivasjon, noe som viser seg å være selve kjernen for å kunne starte og oppnå en livsstilsendring. </w:t>
      </w:r>
      <w:r w:rsidR="00BF4A69" w:rsidRPr="00BF4A69">
        <w:t xml:space="preserve">Motivasjon er </w:t>
      </w:r>
      <w:r w:rsidR="00BF4A69" w:rsidRPr="00BF4A69">
        <w:lastRenderedPageBreak/>
        <w:t xml:space="preserve">individuelt og pasientsentrert tilnærming er nødvendig for at sykepleieren skal kunne bidra med å få en eventuell ytre motivasjon til å bli en indre. </w:t>
      </w:r>
      <w:r>
        <w:t xml:space="preserve">Alle tiltak fungerer sammensatt oppimot en livsstilsendring, og synes å avhenge av hverandre for å føre til fremgang. </w:t>
      </w:r>
    </w:p>
    <w:p w:rsidR="00660AE3" w:rsidRDefault="00660AE3" w:rsidP="00BF4A69">
      <w:pPr>
        <w:spacing w:line="360" w:lineRule="auto"/>
      </w:pPr>
      <w:r>
        <w:t xml:space="preserve">Denne studien har betydning for praksis da den kan bidra med å se kompleksiteten i en livsstilsendring, samt gjøre det enklere å forstå ulike pasientsituasjoner og forløp. </w:t>
      </w:r>
    </w:p>
    <w:p w:rsidR="00660AE3" w:rsidRDefault="00660AE3" w:rsidP="00BF4A69">
      <w:pPr>
        <w:spacing w:line="360" w:lineRule="auto"/>
      </w:pPr>
      <w:r>
        <w:t xml:space="preserve">Som det kommer frem i oppgaven er tiltakene svært sammensatte. Videre forskning på området kunne vært å se mer på sammensatte tiltak for å se om det kommer frem noen forskjellige utfall sett opp mot forskning som kun er basert på enkelttiltak. </w:t>
      </w:r>
    </w:p>
    <w:p w:rsidR="00BF4A69" w:rsidRDefault="00BF4A69" w:rsidP="00BF4A69">
      <w:pPr>
        <w:spacing w:line="360" w:lineRule="auto"/>
      </w:pPr>
    </w:p>
    <w:p w:rsidR="00BE064C" w:rsidRDefault="00BE064C" w:rsidP="00BF4A69">
      <w:pPr>
        <w:spacing w:line="360" w:lineRule="auto"/>
      </w:pPr>
    </w:p>
    <w:p w:rsidR="00581AAF" w:rsidRPr="00461E87" w:rsidRDefault="00581AAF" w:rsidP="00D551D0">
      <w:pPr>
        <w:pStyle w:val="Overskrift1"/>
        <w:rPr>
          <w:rFonts w:cs="Times New Roman"/>
          <w:sz w:val="28"/>
          <w:szCs w:val="24"/>
        </w:rPr>
        <w:sectPr w:rsidR="00581AAF" w:rsidRPr="00461E87" w:rsidSect="00081EE0">
          <w:pgSz w:w="11906" w:h="16838"/>
          <w:pgMar w:top="1418" w:right="1418" w:bottom="1418" w:left="1418" w:header="709" w:footer="709" w:gutter="0"/>
          <w:cols w:space="708"/>
          <w:docGrid w:linePitch="360"/>
        </w:sectPr>
      </w:pPr>
    </w:p>
    <w:p w:rsidR="00D551D0" w:rsidRPr="00D27421" w:rsidRDefault="008D30B7" w:rsidP="00D27421">
      <w:pPr>
        <w:rPr>
          <w:b/>
        </w:rPr>
      </w:pPr>
      <w:r w:rsidRPr="00D27421">
        <w:rPr>
          <w:b/>
          <w:sz w:val="28"/>
        </w:rPr>
        <w:lastRenderedPageBreak/>
        <w:t>Referanseliste</w:t>
      </w:r>
      <w:r w:rsidR="00D551D0" w:rsidRPr="00D27421">
        <w:rPr>
          <w:b/>
        </w:rPr>
        <w:br/>
      </w:r>
    </w:p>
    <w:p w:rsidR="008D30B7" w:rsidRPr="00BF1E5D" w:rsidRDefault="008D30B7" w:rsidP="008D30B7">
      <w:pPr>
        <w:spacing w:after="0" w:line="240" w:lineRule="auto"/>
        <w:textAlignment w:val="baseline"/>
        <w:rPr>
          <w:rFonts w:eastAsia="Times New Roman" w:cs="Times New Roman"/>
          <w:szCs w:val="24"/>
          <w:lang w:val="en-GB" w:eastAsia="nb-NO"/>
        </w:rPr>
      </w:pPr>
      <w:r w:rsidRPr="00D27421">
        <w:rPr>
          <w:rFonts w:eastAsia="Times New Roman" w:cs="Times New Roman"/>
          <w:szCs w:val="24"/>
          <w:lang w:eastAsia="nb-NO"/>
        </w:rPr>
        <w:t xml:space="preserve">Aguiar, E.J., Morgan, P.J., Collins, C.E., Plotnikoff, R.C., Young, M.D. &amp; Callister, R. (2016). </w:t>
      </w:r>
      <w:r w:rsidRPr="00BF1E5D">
        <w:rPr>
          <w:rFonts w:eastAsia="Times New Roman" w:cs="Times New Roman"/>
          <w:szCs w:val="24"/>
          <w:lang w:val="en-GB" w:eastAsia="nb-NO"/>
        </w:rPr>
        <w:t xml:space="preserve">Efficacy of the type 2 diabetes prevention using lifestyle education program RCT. </w:t>
      </w:r>
      <w:r w:rsidRPr="00BF1E5D">
        <w:rPr>
          <w:rFonts w:eastAsia="Times New Roman" w:cs="Times New Roman"/>
          <w:i/>
          <w:szCs w:val="24"/>
          <w:lang w:val="en-GB" w:eastAsia="nb-NO"/>
        </w:rPr>
        <w:t xml:space="preserve">American Journal of Preventive Medicine, </w:t>
      </w:r>
      <w:r w:rsidRPr="00BF1E5D">
        <w:rPr>
          <w:rFonts w:eastAsia="Times New Roman" w:cs="Times New Roman"/>
          <w:szCs w:val="24"/>
          <w:lang w:val="en-GB" w:eastAsia="nb-NO"/>
        </w:rPr>
        <w:t>50(3), 353-364. doi: dx.doi.org/10.1016/j.amepre.2015.08.020</w:t>
      </w:r>
    </w:p>
    <w:p w:rsidR="008D30B7" w:rsidRPr="00BF1E5D" w:rsidRDefault="008D30B7" w:rsidP="008D30B7">
      <w:pPr>
        <w:spacing w:after="0" w:line="240" w:lineRule="auto"/>
        <w:textAlignment w:val="baseline"/>
        <w:rPr>
          <w:rFonts w:eastAsia="Times New Roman" w:cs="Times New Roman"/>
          <w:szCs w:val="24"/>
          <w:lang w:val="en-GB" w:eastAsia="nb-NO"/>
        </w:rPr>
      </w:pPr>
    </w:p>
    <w:p w:rsidR="008D30B7" w:rsidRPr="00BF1E5D" w:rsidRDefault="008D30B7" w:rsidP="008D30B7">
      <w:pPr>
        <w:spacing w:after="0" w:line="240" w:lineRule="auto"/>
        <w:textAlignment w:val="baseline"/>
        <w:rPr>
          <w:rFonts w:eastAsia="Times New Roman" w:cs="Times New Roman"/>
          <w:szCs w:val="24"/>
          <w:lang w:val="en-GB" w:eastAsia="nb-NO"/>
        </w:rPr>
      </w:pPr>
      <w:r w:rsidRPr="00BF1E5D">
        <w:rPr>
          <w:rFonts w:eastAsia="Times New Roman" w:cs="Times New Roman"/>
          <w:szCs w:val="24"/>
          <w:lang w:val="en-GB" w:eastAsia="nb-NO"/>
        </w:rPr>
        <w:t xml:space="preserve">Barclay, C., Procter, K.L., Glendenning, R., Marsh, P., Freeman, J. &amp; Mathers, N. (2008). Can type 2 diabetes be prevented in UK general practice? A lifestyle-change feasibility study (ISAIAH). </w:t>
      </w:r>
      <w:r w:rsidRPr="00BF1E5D">
        <w:rPr>
          <w:rFonts w:eastAsia="Times New Roman" w:cs="Times New Roman"/>
          <w:i/>
          <w:szCs w:val="24"/>
          <w:lang w:val="en-GB" w:eastAsia="nb-NO"/>
        </w:rPr>
        <w:t xml:space="preserve">British Journal of General Practice, </w:t>
      </w:r>
      <w:r w:rsidRPr="00BF1E5D">
        <w:rPr>
          <w:rFonts w:eastAsia="Times New Roman" w:cs="Times New Roman"/>
          <w:szCs w:val="24"/>
          <w:lang w:val="en-GB" w:eastAsia="nb-NO"/>
        </w:rPr>
        <w:t>541-547. doi: 10.3399/bjgp08X319701</w:t>
      </w:r>
    </w:p>
    <w:p w:rsidR="008D30B7" w:rsidRPr="00BF1E5D" w:rsidRDefault="008D30B7" w:rsidP="008D30B7">
      <w:pPr>
        <w:spacing w:after="0" w:line="240" w:lineRule="auto"/>
        <w:rPr>
          <w:rFonts w:eastAsia="Times New Roman" w:cs="Times New Roman"/>
          <w:szCs w:val="24"/>
          <w:lang w:val="en-GB" w:eastAsia="nb-NO"/>
        </w:rPr>
      </w:pPr>
    </w:p>
    <w:p w:rsidR="008D30B7" w:rsidRPr="00EC1162" w:rsidRDefault="00E50DAE" w:rsidP="008D30B7">
      <w:pPr>
        <w:spacing w:after="0" w:line="240" w:lineRule="auto"/>
        <w:rPr>
          <w:rFonts w:eastAsia="Times New Roman" w:cs="Times New Roman"/>
          <w:szCs w:val="24"/>
          <w:lang w:val="nn-NO" w:eastAsia="nb-NO"/>
        </w:rPr>
      </w:pPr>
      <w:r>
        <w:rPr>
          <w:rFonts w:eastAsia="Times New Roman" w:cs="Times New Roman"/>
          <w:szCs w:val="24"/>
          <w:lang w:val="en-GB" w:eastAsia="nb-NO"/>
        </w:rPr>
        <w:t>C</w:t>
      </w:r>
      <w:r w:rsidR="008D30B7" w:rsidRPr="00BF1E5D">
        <w:rPr>
          <w:rFonts w:eastAsia="Times New Roman" w:cs="Times New Roman"/>
          <w:szCs w:val="24"/>
          <w:lang w:val="en-GB" w:eastAsia="nb-NO"/>
        </w:rPr>
        <w:t xml:space="preserve">ritchley, C. R., Hardie, E.A. &amp; Moore, S.M. (2012). Examining the psychological pathways to behaviour change in a group-based lifestyle program to prevent type 2 diabetes. </w:t>
      </w:r>
      <w:r w:rsidR="008D30B7" w:rsidRPr="00EC1162">
        <w:rPr>
          <w:rFonts w:eastAsia="Times New Roman" w:cs="Times New Roman"/>
          <w:i/>
          <w:szCs w:val="24"/>
          <w:lang w:val="nn-NO" w:eastAsia="nb-NO"/>
        </w:rPr>
        <w:t xml:space="preserve">Diabetes care, </w:t>
      </w:r>
      <w:r w:rsidR="008D30B7" w:rsidRPr="00EC1162">
        <w:rPr>
          <w:rFonts w:eastAsia="Times New Roman" w:cs="Times New Roman"/>
          <w:szCs w:val="24"/>
          <w:lang w:val="nn-NO" w:eastAsia="nb-NO"/>
        </w:rPr>
        <w:t>35, 699-705. doi: 10.2337/dc11-1183.</w:t>
      </w:r>
    </w:p>
    <w:p w:rsidR="008D30B7" w:rsidRPr="00EC1162" w:rsidRDefault="008D30B7" w:rsidP="008D30B7">
      <w:pPr>
        <w:spacing w:after="0" w:line="240" w:lineRule="auto"/>
        <w:rPr>
          <w:rFonts w:eastAsia="Times New Roman" w:cs="Times New Roman"/>
          <w:szCs w:val="24"/>
          <w:lang w:val="nn-NO" w:eastAsia="nb-NO"/>
        </w:rPr>
      </w:pPr>
    </w:p>
    <w:p w:rsidR="008D30B7" w:rsidRPr="00EC1162" w:rsidRDefault="008D30B7" w:rsidP="008D30B7">
      <w:pPr>
        <w:spacing w:after="0" w:line="240" w:lineRule="auto"/>
        <w:rPr>
          <w:rFonts w:eastAsia="Times New Roman" w:cs="Times New Roman"/>
          <w:szCs w:val="24"/>
          <w:lang w:val="nn-NO" w:eastAsia="nb-NO"/>
        </w:rPr>
      </w:pPr>
      <w:r w:rsidRPr="00EC1162">
        <w:rPr>
          <w:rFonts w:eastAsia="Times New Roman" w:cs="Times New Roman"/>
          <w:szCs w:val="24"/>
          <w:lang w:val="nn-NO" w:eastAsia="nb-NO"/>
        </w:rPr>
        <w:t xml:space="preserve">Dalland, O. (2012). </w:t>
      </w:r>
      <w:r w:rsidRPr="00EC1162">
        <w:rPr>
          <w:rFonts w:eastAsia="Times New Roman" w:cs="Times New Roman"/>
          <w:i/>
          <w:szCs w:val="24"/>
          <w:lang w:val="nn-NO" w:eastAsia="nb-NO"/>
        </w:rPr>
        <w:t xml:space="preserve">Metode og oppgaveskriving </w:t>
      </w:r>
      <w:r w:rsidRPr="00EC1162">
        <w:rPr>
          <w:rFonts w:eastAsia="Times New Roman" w:cs="Times New Roman"/>
          <w:szCs w:val="24"/>
          <w:lang w:val="nn-NO" w:eastAsia="nb-NO"/>
        </w:rPr>
        <w:t>(5.utg.)</w:t>
      </w:r>
      <w:r w:rsidRPr="00EC1162">
        <w:rPr>
          <w:rFonts w:eastAsia="Times New Roman" w:cs="Times New Roman"/>
          <w:i/>
          <w:szCs w:val="24"/>
          <w:lang w:val="nn-NO" w:eastAsia="nb-NO"/>
        </w:rPr>
        <w:t>.</w:t>
      </w:r>
      <w:r w:rsidRPr="00EC1162">
        <w:rPr>
          <w:rFonts w:eastAsia="Times New Roman" w:cs="Times New Roman"/>
          <w:szCs w:val="24"/>
          <w:lang w:val="nn-NO" w:eastAsia="nb-NO"/>
        </w:rPr>
        <w:t xml:space="preserve"> Oslo: Gyldendal Akademisk.</w:t>
      </w:r>
    </w:p>
    <w:p w:rsidR="008D30B7" w:rsidRPr="00EC1162" w:rsidRDefault="008D30B7" w:rsidP="008D30B7">
      <w:pPr>
        <w:spacing w:after="0" w:line="240" w:lineRule="auto"/>
        <w:rPr>
          <w:rFonts w:eastAsia="Times New Roman" w:cs="Times New Roman"/>
          <w:szCs w:val="24"/>
          <w:lang w:val="nn-NO" w:eastAsia="nb-NO"/>
        </w:rPr>
      </w:pPr>
    </w:p>
    <w:p w:rsidR="008D30B7" w:rsidRPr="00BF1E5D" w:rsidRDefault="008D30B7" w:rsidP="008D30B7">
      <w:pPr>
        <w:spacing w:after="0" w:line="240" w:lineRule="auto"/>
        <w:rPr>
          <w:rFonts w:eastAsia="Times New Roman" w:cs="Times New Roman"/>
          <w:szCs w:val="24"/>
          <w:lang w:eastAsia="nb-NO"/>
        </w:rPr>
      </w:pPr>
      <w:r w:rsidRPr="00BF1E5D">
        <w:rPr>
          <w:rFonts w:eastAsia="Times New Roman" w:cs="Times New Roman"/>
          <w:szCs w:val="24"/>
          <w:lang w:eastAsia="nb-NO"/>
        </w:rPr>
        <w:t xml:space="preserve">Det kongelige helse- og omsorgsdepartementet. (2009). Samhandlingsreformen Rett behandling – på rett sted – til rett tid. (St. meld. nr. 47 2008-2009). Oslo: Det kongelige helse- og omsorgsdepartementet. Hentet fra </w:t>
      </w:r>
      <w:r w:rsidRPr="00BF1E5D">
        <w:rPr>
          <w:rFonts w:eastAsia="Times New Roman" w:cs="Times New Roman"/>
          <w:szCs w:val="24"/>
          <w:lang w:eastAsia="nb-NO"/>
        </w:rPr>
        <w:br/>
        <w:t>https://www.regjeringen.no/contentassets/d4f0e16ad32e4bbd8d8ab5c21445a5dc/no/pdfs/stm200820090047000dddpdfs.pdf</w:t>
      </w:r>
    </w:p>
    <w:p w:rsidR="008D30B7" w:rsidRPr="00BF1E5D" w:rsidRDefault="008D30B7" w:rsidP="008D30B7">
      <w:pPr>
        <w:spacing w:after="0" w:line="240" w:lineRule="auto"/>
        <w:rPr>
          <w:rFonts w:eastAsia="Times New Roman" w:cs="Times New Roman"/>
          <w:szCs w:val="24"/>
          <w:lang w:eastAsia="nb-NO"/>
        </w:rPr>
      </w:pPr>
    </w:p>
    <w:p w:rsidR="008D30B7" w:rsidRDefault="006D271C" w:rsidP="008D30B7">
      <w:pPr>
        <w:spacing w:after="0" w:line="240" w:lineRule="auto"/>
        <w:rPr>
          <w:rFonts w:eastAsia="Times New Roman" w:cs="Times New Roman"/>
          <w:szCs w:val="24"/>
          <w:lang w:eastAsia="nb-NO"/>
        </w:rPr>
      </w:pPr>
      <w:r>
        <w:rPr>
          <w:rFonts w:eastAsia="Times New Roman" w:cs="Times New Roman"/>
          <w:szCs w:val="24"/>
          <w:lang w:eastAsia="nb-NO"/>
        </w:rPr>
        <w:lastRenderedPageBreak/>
        <w:t>Diabetesforbundet. (2015</w:t>
      </w:r>
      <w:r w:rsidR="008D30B7" w:rsidRPr="00BF1E5D">
        <w:rPr>
          <w:rFonts w:eastAsia="Times New Roman" w:cs="Times New Roman"/>
          <w:szCs w:val="24"/>
          <w:lang w:eastAsia="nb-NO"/>
        </w:rPr>
        <w:t xml:space="preserve">). </w:t>
      </w:r>
      <w:r w:rsidR="008D30B7" w:rsidRPr="00BF1E5D">
        <w:rPr>
          <w:rFonts w:eastAsia="Times New Roman" w:cs="Times New Roman"/>
          <w:i/>
          <w:iCs/>
          <w:szCs w:val="24"/>
          <w:lang w:eastAsia="nb-NO"/>
        </w:rPr>
        <w:t xml:space="preserve">Årsaker til diabetes. </w:t>
      </w:r>
      <w:r w:rsidR="00615E38">
        <w:rPr>
          <w:rFonts w:eastAsia="Times New Roman" w:cs="Times New Roman"/>
          <w:szCs w:val="24"/>
          <w:lang w:eastAsia="nb-NO"/>
        </w:rPr>
        <w:t xml:space="preserve">Hentet 05. januar </w:t>
      </w:r>
      <w:r w:rsidR="008D30B7" w:rsidRPr="00BF1E5D">
        <w:rPr>
          <w:rFonts w:eastAsia="Times New Roman" w:cs="Times New Roman"/>
          <w:szCs w:val="24"/>
          <w:lang w:eastAsia="nb-NO"/>
        </w:rPr>
        <w:t xml:space="preserve">2016 fra </w:t>
      </w:r>
      <w:hyperlink r:id="rId28" w:history="1">
        <w:r w:rsidR="008D30B7" w:rsidRPr="00BF1E5D">
          <w:rPr>
            <w:rFonts w:eastAsia="Times New Roman" w:cs="Times New Roman"/>
            <w:szCs w:val="24"/>
            <w:lang w:eastAsia="nb-NO"/>
          </w:rPr>
          <w:t>http://www.diabetes.no/?module=Articles;action=Article.publicShow;ID=1303</w:t>
        </w:r>
      </w:hyperlink>
    </w:p>
    <w:p w:rsidR="00615E38" w:rsidRDefault="00615E38" w:rsidP="008D30B7">
      <w:pPr>
        <w:spacing w:after="0" w:line="240" w:lineRule="auto"/>
        <w:rPr>
          <w:rFonts w:eastAsia="Times New Roman" w:cs="Times New Roman"/>
          <w:szCs w:val="24"/>
          <w:lang w:eastAsia="nb-NO"/>
        </w:rPr>
      </w:pPr>
    </w:p>
    <w:p w:rsidR="00615E38" w:rsidRDefault="00615E38" w:rsidP="00615E38">
      <w:pPr>
        <w:spacing w:after="0" w:line="240" w:lineRule="auto"/>
        <w:rPr>
          <w:rFonts w:eastAsia="Times New Roman" w:cs="Times New Roman"/>
          <w:szCs w:val="24"/>
          <w:lang w:eastAsia="nb-NO"/>
        </w:rPr>
      </w:pPr>
      <w:r w:rsidRPr="00615E38">
        <w:rPr>
          <w:rFonts w:eastAsia="Times New Roman" w:cs="Times New Roman"/>
          <w:szCs w:val="24"/>
          <w:lang w:eastAsia="nb-NO"/>
        </w:rPr>
        <w:t xml:space="preserve">Diabetesforbundet. (2016). </w:t>
      </w:r>
      <w:r w:rsidRPr="00615E38">
        <w:rPr>
          <w:rFonts w:eastAsia="Times New Roman" w:cs="Times New Roman"/>
          <w:i/>
          <w:szCs w:val="24"/>
          <w:lang w:eastAsia="nb-NO"/>
        </w:rPr>
        <w:t xml:space="preserve">Diabetes type 2. </w:t>
      </w:r>
      <w:r w:rsidRPr="00615E38">
        <w:rPr>
          <w:rFonts w:eastAsia="Times New Roman" w:cs="Times New Roman"/>
          <w:szCs w:val="24"/>
          <w:lang w:eastAsia="nb-NO"/>
        </w:rPr>
        <w:t xml:space="preserve">Hentet 30. </w:t>
      </w:r>
      <w:r>
        <w:rPr>
          <w:rFonts w:eastAsia="Times New Roman" w:cs="Times New Roman"/>
          <w:szCs w:val="24"/>
          <w:lang w:eastAsia="nb-NO"/>
        </w:rPr>
        <w:t xml:space="preserve">mars 2016 fra </w:t>
      </w:r>
    </w:p>
    <w:p w:rsidR="00615E38" w:rsidRDefault="00F404D6" w:rsidP="00615E38">
      <w:pPr>
        <w:spacing w:after="0" w:line="240" w:lineRule="auto"/>
        <w:rPr>
          <w:rFonts w:eastAsia="Times New Roman" w:cs="Times New Roman"/>
          <w:szCs w:val="24"/>
          <w:lang w:eastAsia="nb-NO"/>
        </w:rPr>
      </w:pPr>
      <w:r w:rsidRPr="00A65270">
        <w:rPr>
          <w:rFonts w:eastAsia="Times New Roman" w:cs="Times New Roman"/>
          <w:szCs w:val="24"/>
          <w:lang w:eastAsia="nb-NO"/>
        </w:rPr>
        <w:t>http://diabetes.no/om-diabetes/diabetes-type-2/</w:t>
      </w:r>
    </w:p>
    <w:p w:rsidR="00F404D6" w:rsidRDefault="00F404D6" w:rsidP="00615E38">
      <w:pPr>
        <w:spacing w:after="0" w:line="240" w:lineRule="auto"/>
        <w:rPr>
          <w:rFonts w:eastAsia="Times New Roman" w:cs="Times New Roman"/>
          <w:szCs w:val="24"/>
          <w:lang w:eastAsia="nb-NO"/>
        </w:rPr>
      </w:pPr>
    </w:p>
    <w:p w:rsidR="00F404D6" w:rsidRPr="00D27421" w:rsidRDefault="00F404D6" w:rsidP="00615E38">
      <w:pPr>
        <w:spacing w:after="0" w:line="240" w:lineRule="auto"/>
        <w:rPr>
          <w:rFonts w:eastAsia="Times New Roman" w:cs="Times New Roman"/>
          <w:szCs w:val="24"/>
          <w:lang w:val="da-DK" w:eastAsia="nb-NO"/>
        </w:rPr>
      </w:pPr>
      <w:r w:rsidRPr="008D6032">
        <w:rPr>
          <w:rFonts w:eastAsia="Times New Roman" w:cs="Times New Roman"/>
          <w:szCs w:val="24"/>
          <w:lang w:val="da-DK" w:eastAsia="nb-NO"/>
        </w:rPr>
        <w:t xml:space="preserve">Diabetesforeningen. (2014). </w:t>
      </w:r>
      <w:r w:rsidR="00A65270" w:rsidRPr="008D6032">
        <w:rPr>
          <w:rFonts w:eastAsia="Times New Roman" w:cs="Times New Roman"/>
          <w:i/>
          <w:szCs w:val="24"/>
          <w:lang w:val="da-DK" w:eastAsia="nb-NO"/>
        </w:rPr>
        <w:t>Er diabetes type 2 arveligt?</w:t>
      </w:r>
      <w:r w:rsidR="00A65270" w:rsidRPr="008D6032">
        <w:rPr>
          <w:rFonts w:eastAsia="Times New Roman" w:cs="Times New Roman"/>
          <w:szCs w:val="24"/>
          <w:lang w:val="da-DK" w:eastAsia="nb-NO"/>
        </w:rPr>
        <w:t xml:space="preserve"> </w:t>
      </w:r>
      <w:r w:rsidR="00A65270" w:rsidRPr="00D27421">
        <w:rPr>
          <w:rFonts w:eastAsia="Times New Roman" w:cs="Times New Roman"/>
          <w:szCs w:val="24"/>
          <w:lang w:val="da-DK" w:eastAsia="nb-NO"/>
        </w:rPr>
        <w:t>Hentet 30. mars 2016 fra</w:t>
      </w:r>
    </w:p>
    <w:p w:rsidR="00A65270" w:rsidRPr="00D27421" w:rsidRDefault="00A65270" w:rsidP="00615E38">
      <w:pPr>
        <w:spacing w:after="0" w:line="240" w:lineRule="auto"/>
        <w:rPr>
          <w:rFonts w:eastAsia="Times New Roman" w:cs="Times New Roman"/>
          <w:szCs w:val="24"/>
          <w:lang w:val="da-DK" w:eastAsia="nb-NO"/>
        </w:rPr>
      </w:pPr>
      <w:r w:rsidRPr="00D27421">
        <w:rPr>
          <w:rFonts w:cs="Times New Roman"/>
          <w:szCs w:val="24"/>
          <w:shd w:val="clear" w:color="auto" w:fill="FEFEFE"/>
          <w:lang w:val="da-DK"/>
        </w:rPr>
        <w:t>http://www.diabetes.dk/diabetes-2/fakta-om-diabetes-2/om-diabetes-2/er-diabetes-2-arveligt.aspx</w:t>
      </w:r>
    </w:p>
    <w:p w:rsidR="00615E38" w:rsidRPr="00D27421" w:rsidRDefault="00615E38" w:rsidP="008D30B7">
      <w:pPr>
        <w:spacing w:after="0" w:line="240" w:lineRule="auto"/>
        <w:rPr>
          <w:rFonts w:eastAsia="Times New Roman" w:cs="Times New Roman"/>
          <w:szCs w:val="24"/>
          <w:lang w:val="da-DK" w:eastAsia="nb-NO"/>
        </w:rPr>
      </w:pPr>
    </w:p>
    <w:p w:rsidR="008D30B7" w:rsidRPr="00EC1162" w:rsidRDefault="008D30B7" w:rsidP="008D30B7">
      <w:pPr>
        <w:spacing w:after="0" w:line="240" w:lineRule="auto"/>
        <w:rPr>
          <w:rFonts w:eastAsia="Times New Roman" w:cs="Times New Roman"/>
          <w:szCs w:val="24"/>
          <w:lang w:val="nn-NO" w:eastAsia="nb-NO"/>
        </w:rPr>
      </w:pPr>
      <w:r w:rsidRPr="00D27421">
        <w:rPr>
          <w:rFonts w:eastAsia="Times New Roman" w:cs="Times New Roman"/>
          <w:szCs w:val="24"/>
          <w:lang w:val="da-DK" w:eastAsia="nb-NO"/>
        </w:rPr>
        <w:t xml:space="preserve">Eide, H. &amp; Eide, T. (2007). </w:t>
      </w:r>
      <w:r w:rsidRPr="00EC1162">
        <w:rPr>
          <w:rFonts w:eastAsia="Times New Roman" w:cs="Times New Roman"/>
          <w:i/>
          <w:szCs w:val="24"/>
          <w:lang w:val="nn-NO" w:eastAsia="nb-NO"/>
        </w:rPr>
        <w:t>Kommunikasjon i relasjoner: samhandling, konfliktløsing, etikk</w:t>
      </w:r>
      <w:r w:rsidRPr="00EC1162">
        <w:rPr>
          <w:rFonts w:eastAsia="Times New Roman" w:cs="Times New Roman"/>
          <w:szCs w:val="24"/>
          <w:lang w:val="nn-NO" w:eastAsia="nb-NO"/>
        </w:rPr>
        <w:t xml:space="preserve"> (2.utg.). Oslo: Gyldendal Akademisk.</w:t>
      </w:r>
    </w:p>
    <w:p w:rsidR="00DC7494" w:rsidRPr="00EC1162" w:rsidRDefault="00DC7494" w:rsidP="008D30B7">
      <w:pPr>
        <w:spacing w:after="0" w:line="240" w:lineRule="auto"/>
        <w:rPr>
          <w:rFonts w:eastAsia="Times New Roman" w:cs="Times New Roman"/>
          <w:szCs w:val="24"/>
          <w:lang w:val="nn-NO" w:eastAsia="nb-NO"/>
        </w:rPr>
      </w:pPr>
    </w:p>
    <w:p w:rsidR="008756DA" w:rsidRPr="00EC1162" w:rsidRDefault="008756DA" w:rsidP="008D30B7">
      <w:pPr>
        <w:spacing w:after="0" w:line="240" w:lineRule="auto"/>
        <w:rPr>
          <w:rFonts w:eastAsia="Times New Roman" w:cs="Times New Roman"/>
          <w:szCs w:val="24"/>
          <w:lang w:val="nn-NO" w:eastAsia="nb-NO"/>
        </w:rPr>
      </w:pPr>
      <w:r w:rsidRPr="00EC1162">
        <w:rPr>
          <w:rFonts w:eastAsia="Times New Roman" w:cs="Times New Roman"/>
          <w:szCs w:val="24"/>
          <w:lang w:val="nn-NO" w:eastAsia="nb-NO"/>
        </w:rPr>
        <w:t xml:space="preserve">Forsberg, C. &amp; Wengström, Y. (2013). </w:t>
      </w:r>
      <w:r w:rsidRPr="00EC1162">
        <w:rPr>
          <w:rFonts w:eastAsia="Times New Roman" w:cs="Times New Roman"/>
          <w:i/>
          <w:szCs w:val="24"/>
          <w:lang w:val="nn-NO" w:eastAsia="nb-NO"/>
        </w:rPr>
        <w:t>Att göra systematiska litteraturstudier</w:t>
      </w:r>
      <w:r w:rsidRPr="00EC1162">
        <w:rPr>
          <w:rFonts w:eastAsia="Times New Roman" w:cs="Times New Roman"/>
          <w:szCs w:val="24"/>
          <w:lang w:val="nn-NO" w:eastAsia="nb-NO"/>
        </w:rPr>
        <w:t xml:space="preserve"> (3.utg.). Stockholm: Författarna och Bokförlaget Natur &amp; Kultur</w:t>
      </w:r>
    </w:p>
    <w:p w:rsidR="008D30B7" w:rsidRPr="00EC1162" w:rsidRDefault="008D30B7" w:rsidP="008D30B7">
      <w:pPr>
        <w:spacing w:after="0" w:line="240" w:lineRule="auto"/>
        <w:rPr>
          <w:rFonts w:eastAsia="Times New Roman" w:cs="Times New Roman"/>
          <w:szCs w:val="24"/>
          <w:lang w:val="nn-NO" w:eastAsia="nb-NO"/>
        </w:rPr>
      </w:pPr>
    </w:p>
    <w:p w:rsidR="008D30B7" w:rsidRPr="00BF1E5D" w:rsidRDefault="008D30B7" w:rsidP="008D30B7">
      <w:pPr>
        <w:spacing w:after="90" w:line="240" w:lineRule="auto"/>
        <w:rPr>
          <w:rFonts w:eastAsia="Times New Roman" w:cs="Times New Roman"/>
          <w:szCs w:val="24"/>
          <w:lang w:val="en-GB" w:eastAsia="nb-NO"/>
        </w:rPr>
      </w:pPr>
      <w:r w:rsidRPr="00EC1162">
        <w:rPr>
          <w:rFonts w:eastAsia="Times New Roman" w:cs="Times New Roman"/>
          <w:szCs w:val="24"/>
          <w:lang w:val="nn-NO" w:eastAsia="nb-NO"/>
        </w:rPr>
        <w:t xml:space="preserve">Fung, T.T., McCullough, M., van Dam, R.M. &amp; Hu, F.B. (2007). </w:t>
      </w:r>
      <w:r w:rsidRPr="00BF1E5D">
        <w:rPr>
          <w:rFonts w:eastAsia="Times New Roman" w:cs="Times New Roman"/>
          <w:szCs w:val="24"/>
          <w:lang w:val="en-GB" w:eastAsia="nb-NO"/>
        </w:rPr>
        <w:t xml:space="preserve">A prospective study of overall diet quality and risk of type 2 diabetes in women. </w:t>
      </w:r>
      <w:r w:rsidRPr="00BF1E5D">
        <w:rPr>
          <w:rFonts w:eastAsia="Times New Roman" w:cs="Times New Roman"/>
          <w:i/>
          <w:szCs w:val="24"/>
          <w:lang w:val="en-GB" w:eastAsia="nb-NO"/>
        </w:rPr>
        <w:t xml:space="preserve">Diabetes Care, </w:t>
      </w:r>
      <w:r w:rsidRPr="00BF1E5D">
        <w:rPr>
          <w:rFonts w:eastAsia="Times New Roman" w:cs="Times New Roman"/>
          <w:szCs w:val="24"/>
          <w:lang w:val="en-GB" w:eastAsia="nb-NO"/>
        </w:rPr>
        <w:t xml:space="preserve">30, 1753-1757. doi: </w:t>
      </w:r>
      <w:r w:rsidRPr="00BF1E5D">
        <w:rPr>
          <w:rFonts w:cs="Times New Roman"/>
          <w:szCs w:val="24"/>
          <w:lang w:val="en-GB"/>
        </w:rPr>
        <w:t>10.2337/dc06-2581</w:t>
      </w:r>
    </w:p>
    <w:p w:rsidR="008D30B7" w:rsidRPr="00BF1E5D" w:rsidRDefault="008D30B7" w:rsidP="008D30B7">
      <w:pPr>
        <w:spacing w:after="0" w:line="240" w:lineRule="auto"/>
        <w:rPr>
          <w:rFonts w:eastAsia="Times New Roman" w:cs="Times New Roman"/>
          <w:szCs w:val="24"/>
          <w:lang w:val="en-GB" w:eastAsia="nb-NO"/>
        </w:rPr>
      </w:pPr>
    </w:p>
    <w:p w:rsidR="008D30B7" w:rsidRPr="00BF1E5D" w:rsidRDefault="008D30B7" w:rsidP="008D30B7">
      <w:pPr>
        <w:spacing w:after="0" w:line="240" w:lineRule="auto"/>
        <w:rPr>
          <w:rFonts w:cs="Times New Roman"/>
          <w:szCs w:val="24"/>
          <w:lang w:val="en-GB"/>
        </w:rPr>
      </w:pPr>
      <w:r w:rsidRPr="00BF1E5D">
        <w:rPr>
          <w:rFonts w:cs="Times New Roman"/>
          <w:szCs w:val="24"/>
          <w:lang w:val="en-GB"/>
        </w:rPr>
        <w:t xml:space="preserve">Gordon, C., Walker, M. &amp; Carrick-Sen, D. (2013). Exploring risk, prevention and educational approaches for the non-diabetic offspring of patients with type 2 diabetes – a qualitative study. </w:t>
      </w:r>
      <w:r w:rsidRPr="00BF1E5D">
        <w:rPr>
          <w:rFonts w:cs="Times New Roman"/>
          <w:i/>
          <w:szCs w:val="24"/>
          <w:lang w:val="en-GB"/>
        </w:rPr>
        <w:t xml:space="preserve">Journal of Advanced Nursing, </w:t>
      </w:r>
      <w:r w:rsidRPr="00BF1E5D">
        <w:rPr>
          <w:rFonts w:cs="Times New Roman"/>
          <w:szCs w:val="24"/>
          <w:lang w:val="en-GB"/>
        </w:rPr>
        <w:t>69(12), 2726– 2737. doi: 10.1111/jan.12162</w:t>
      </w:r>
    </w:p>
    <w:p w:rsidR="008D30B7" w:rsidRPr="00BF1E5D" w:rsidRDefault="008D30B7" w:rsidP="008D30B7">
      <w:pPr>
        <w:spacing w:after="0" w:line="240" w:lineRule="auto"/>
        <w:rPr>
          <w:rFonts w:cs="Times New Roman"/>
          <w:szCs w:val="24"/>
          <w:lang w:val="en-GB"/>
        </w:rPr>
      </w:pPr>
    </w:p>
    <w:p w:rsidR="008D30B7" w:rsidRPr="00BF1E5D" w:rsidRDefault="008D30B7" w:rsidP="008D30B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lastRenderedPageBreak/>
        <w:t xml:space="preserve">Graneheim, U.H. &amp; Lundman, B. (2004). </w:t>
      </w:r>
      <w:r w:rsidRPr="00BF1E5D">
        <w:rPr>
          <w:rFonts w:cs="Times New Roman"/>
          <w:szCs w:val="24"/>
          <w:lang w:val="en-GB"/>
        </w:rPr>
        <w:t xml:space="preserve">Qualitative content analysis in nursing research: concepts, procedures and measures to achieve trustworthiness. </w:t>
      </w:r>
      <w:r w:rsidRPr="00BF1E5D">
        <w:rPr>
          <w:rFonts w:cs="Times New Roman"/>
          <w:i/>
          <w:szCs w:val="24"/>
          <w:lang w:val="en-GB"/>
        </w:rPr>
        <w:t>Nurse Education Today</w:t>
      </w:r>
      <w:r w:rsidRPr="00BF1E5D">
        <w:rPr>
          <w:rFonts w:cs="Times New Roman"/>
          <w:szCs w:val="24"/>
          <w:lang w:val="en-GB"/>
        </w:rPr>
        <w:t>, (24), 105-112. doi: 10.1016/j.nedt.2003.10.001</w:t>
      </w:r>
    </w:p>
    <w:p w:rsidR="008D30B7" w:rsidRPr="00BF1E5D" w:rsidRDefault="008D30B7" w:rsidP="008D30B7">
      <w:pPr>
        <w:spacing w:after="0" w:line="240" w:lineRule="auto"/>
        <w:rPr>
          <w:rFonts w:eastAsia="Times New Roman" w:cs="Times New Roman"/>
          <w:szCs w:val="24"/>
          <w:lang w:val="en-GB" w:eastAsia="nb-NO"/>
        </w:rPr>
      </w:pPr>
    </w:p>
    <w:p w:rsidR="008D30B7" w:rsidRPr="00BF1E5D" w:rsidRDefault="008D30B7" w:rsidP="008D30B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 xml:space="preserve">Greaves, C.J., Middlebrooke, A., O’Loughlin, L., Holland, S., Piper, J., Steele, A., Gale, T., Hammerton, F. &amp; Daly, M. (2008). Motivational interviewing for modifying diabetes risk: a randomised controlled trial. </w:t>
      </w:r>
      <w:r w:rsidRPr="00BF1E5D">
        <w:rPr>
          <w:rFonts w:eastAsia="Times New Roman" w:cs="Times New Roman"/>
          <w:i/>
          <w:szCs w:val="24"/>
          <w:lang w:val="en-GB" w:eastAsia="nb-NO"/>
        </w:rPr>
        <w:t xml:space="preserve">British Journal of General Practice, </w:t>
      </w:r>
      <w:r w:rsidRPr="00BF1E5D">
        <w:rPr>
          <w:rFonts w:eastAsia="Times New Roman" w:cs="Times New Roman"/>
          <w:szCs w:val="24"/>
          <w:lang w:val="en-GB" w:eastAsia="nb-NO"/>
        </w:rPr>
        <w:t>535-541. doi: 10.3399/bjgp08X319648</w:t>
      </w:r>
    </w:p>
    <w:p w:rsidR="008D30B7" w:rsidRPr="00BF1E5D" w:rsidRDefault="008D30B7" w:rsidP="008D30B7">
      <w:pPr>
        <w:spacing w:after="0" w:line="240" w:lineRule="auto"/>
        <w:rPr>
          <w:rFonts w:eastAsia="Times New Roman" w:cs="Times New Roman"/>
          <w:szCs w:val="24"/>
          <w:lang w:val="en-GB" w:eastAsia="nb-NO"/>
        </w:rPr>
      </w:pPr>
    </w:p>
    <w:p w:rsidR="008D30B7" w:rsidRPr="00BF1E5D" w:rsidRDefault="008D30B7" w:rsidP="008D30B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 xml:space="preserve">Hansen, E., Landstad, B.J., Hellzén, O. &amp; Svebak, S. (2010). Motivation for lifestyle changes to improve health in people with impaired glucose tolerance. </w:t>
      </w:r>
      <w:r w:rsidRPr="00BF1E5D">
        <w:rPr>
          <w:rFonts w:eastAsia="Times New Roman" w:cs="Times New Roman"/>
          <w:i/>
          <w:szCs w:val="24"/>
          <w:lang w:val="en-GB" w:eastAsia="nb-NO"/>
        </w:rPr>
        <w:t>Scandinavian Journal of Caring Sciences,</w:t>
      </w:r>
      <w:r w:rsidRPr="00BF1E5D">
        <w:rPr>
          <w:rFonts w:eastAsia="Times New Roman" w:cs="Times New Roman"/>
          <w:szCs w:val="24"/>
          <w:lang w:val="en-GB" w:eastAsia="nb-NO"/>
        </w:rPr>
        <w:t xml:space="preserve"> 25, 484-490.</w:t>
      </w:r>
      <w:r w:rsidRPr="00BF1E5D">
        <w:rPr>
          <w:rFonts w:eastAsia="Times New Roman" w:cs="Times New Roman"/>
          <w:i/>
          <w:szCs w:val="24"/>
          <w:lang w:val="en-GB" w:eastAsia="nb-NO"/>
        </w:rPr>
        <w:t xml:space="preserve"> </w:t>
      </w:r>
      <w:r w:rsidRPr="00BF1E5D">
        <w:rPr>
          <w:rFonts w:eastAsia="Times New Roman" w:cs="Times New Roman"/>
          <w:szCs w:val="24"/>
          <w:lang w:val="en-GB" w:eastAsia="nb-NO"/>
        </w:rPr>
        <w:t>doi: 10.1111/j.1471-6712.2010.00853.x</w:t>
      </w:r>
    </w:p>
    <w:p w:rsidR="008D30B7" w:rsidRPr="00BF1E5D" w:rsidRDefault="008D30B7" w:rsidP="008D30B7">
      <w:pPr>
        <w:spacing w:after="0" w:line="240" w:lineRule="auto"/>
        <w:rPr>
          <w:rFonts w:eastAsia="Times New Roman" w:cs="Times New Roman"/>
          <w:szCs w:val="24"/>
          <w:lang w:val="en-GB" w:eastAsia="nb-NO"/>
        </w:rPr>
      </w:pPr>
    </w:p>
    <w:p w:rsidR="008D30B7" w:rsidRPr="00D27421" w:rsidRDefault="008D30B7" w:rsidP="008D30B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 xml:space="preserve">Helgesen. L. A. (2011). </w:t>
      </w:r>
      <w:r w:rsidRPr="00D27421">
        <w:rPr>
          <w:rFonts w:eastAsia="Times New Roman" w:cs="Times New Roman"/>
          <w:i/>
          <w:szCs w:val="24"/>
          <w:lang w:val="en-GB" w:eastAsia="nb-NO"/>
        </w:rPr>
        <w:t>Menneskets dimensjoner: Lærebok i psykologi</w:t>
      </w:r>
      <w:r w:rsidRPr="00D27421">
        <w:rPr>
          <w:rFonts w:eastAsia="Times New Roman" w:cs="Times New Roman"/>
          <w:szCs w:val="24"/>
          <w:lang w:val="en-GB" w:eastAsia="nb-NO"/>
        </w:rPr>
        <w:t xml:space="preserve"> (2. utg.). Kristiansand: Høyskoleforlaget AS</w:t>
      </w:r>
    </w:p>
    <w:p w:rsidR="008D30B7" w:rsidRPr="00D27421" w:rsidRDefault="008D30B7" w:rsidP="008D30B7">
      <w:pPr>
        <w:spacing w:after="0" w:line="240" w:lineRule="auto"/>
        <w:rPr>
          <w:rFonts w:eastAsia="Times New Roman" w:cs="Times New Roman"/>
          <w:szCs w:val="24"/>
          <w:lang w:val="en-GB" w:eastAsia="nb-NO"/>
        </w:rPr>
      </w:pPr>
    </w:p>
    <w:p w:rsidR="008D30B7" w:rsidRPr="0081134E" w:rsidRDefault="008D30B7" w:rsidP="008D30B7">
      <w:pPr>
        <w:spacing w:after="0" w:line="240" w:lineRule="auto"/>
        <w:rPr>
          <w:rFonts w:eastAsia="Times New Roman" w:cs="Times New Roman"/>
          <w:szCs w:val="24"/>
          <w:lang w:val="en-GB" w:eastAsia="nb-NO"/>
        </w:rPr>
      </w:pPr>
      <w:r w:rsidRPr="00D27421">
        <w:rPr>
          <w:rFonts w:eastAsia="Times New Roman" w:cs="Times New Roman"/>
          <w:szCs w:val="24"/>
          <w:lang w:val="en-GB" w:eastAsia="nb-NO"/>
        </w:rPr>
        <w:t xml:space="preserve">Helsedirektoratet. (2009). </w:t>
      </w:r>
      <w:r w:rsidRPr="00D27421">
        <w:rPr>
          <w:rFonts w:eastAsia="Times New Roman" w:cs="Times New Roman"/>
          <w:i/>
          <w:szCs w:val="24"/>
          <w:lang w:val="en-GB" w:eastAsia="nb-NO"/>
        </w:rPr>
        <w:t xml:space="preserve">Nasjonale faglige retningslinjer: Diabetes- Forebygging, diagnostikk og behandling. </w:t>
      </w:r>
      <w:r w:rsidR="006D271C" w:rsidRPr="0081134E">
        <w:rPr>
          <w:rFonts w:eastAsia="Times New Roman" w:cs="Times New Roman"/>
          <w:szCs w:val="24"/>
          <w:lang w:val="en-GB" w:eastAsia="nb-NO"/>
        </w:rPr>
        <w:t xml:space="preserve">IS-1674. Hentet 22. februar </w:t>
      </w:r>
      <w:r w:rsidRPr="0081134E">
        <w:rPr>
          <w:rFonts w:eastAsia="Times New Roman" w:cs="Times New Roman"/>
          <w:szCs w:val="24"/>
          <w:lang w:val="en-GB" w:eastAsia="nb-NO"/>
        </w:rPr>
        <w:t xml:space="preserve">2016 fra </w:t>
      </w:r>
    </w:p>
    <w:p w:rsidR="008D30B7" w:rsidRPr="0081134E" w:rsidRDefault="008D30B7" w:rsidP="008D30B7">
      <w:pPr>
        <w:spacing w:after="0" w:line="240" w:lineRule="auto"/>
        <w:rPr>
          <w:rFonts w:eastAsia="Times New Roman" w:cs="Times New Roman"/>
          <w:szCs w:val="24"/>
          <w:lang w:val="en-GB" w:eastAsia="nb-NO"/>
        </w:rPr>
      </w:pPr>
      <w:r w:rsidRPr="0081134E">
        <w:rPr>
          <w:rFonts w:eastAsia="Times New Roman" w:cs="Times New Roman"/>
          <w:szCs w:val="24"/>
          <w:lang w:val="en-GB" w:eastAsia="nb-NO"/>
        </w:rPr>
        <w:t>https://helsedirektoratet.no/retningslinjer/diabetes-nasjonal-faglig-retningslinje</w:t>
      </w:r>
    </w:p>
    <w:p w:rsidR="008D30B7" w:rsidRPr="0081134E" w:rsidRDefault="008D30B7" w:rsidP="008D30B7">
      <w:pPr>
        <w:spacing w:after="0" w:line="240" w:lineRule="auto"/>
        <w:rPr>
          <w:rFonts w:eastAsia="Times New Roman" w:cs="Times New Roman"/>
          <w:szCs w:val="24"/>
          <w:lang w:val="en-GB" w:eastAsia="nb-NO"/>
        </w:rPr>
      </w:pPr>
    </w:p>
    <w:p w:rsidR="008D30B7" w:rsidRPr="00BF1E5D" w:rsidRDefault="006D271C" w:rsidP="008D30B7">
      <w:pPr>
        <w:spacing w:after="0" w:line="240" w:lineRule="auto"/>
        <w:rPr>
          <w:rFonts w:eastAsia="Times New Roman" w:cs="Times New Roman"/>
          <w:szCs w:val="24"/>
          <w:lang w:eastAsia="nb-NO"/>
        </w:rPr>
      </w:pPr>
      <w:r>
        <w:rPr>
          <w:rFonts w:eastAsia="Times New Roman" w:cs="Times New Roman"/>
          <w:szCs w:val="24"/>
          <w:lang w:eastAsia="nb-NO"/>
        </w:rPr>
        <w:t>Helsenorge.no. (2014a</w:t>
      </w:r>
      <w:r w:rsidR="008D30B7" w:rsidRPr="00BF1E5D">
        <w:rPr>
          <w:rFonts w:eastAsia="Times New Roman" w:cs="Times New Roman"/>
          <w:szCs w:val="24"/>
          <w:lang w:eastAsia="nb-NO"/>
        </w:rPr>
        <w:t xml:space="preserve">). </w:t>
      </w:r>
      <w:r w:rsidR="008D30B7" w:rsidRPr="00BF1E5D">
        <w:rPr>
          <w:rFonts w:eastAsia="Times New Roman" w:cs="Times New Roman"/>
          <w:i/>
          <w:szCs w:val="24"/>
          <w:lang w:eastAsia="nb-NO"/>
        </w:rPr>
        <w:t>Diabetes type 2.</w:t>
      </w:r>
      <w:r w:rsidR="008D30B7" w:rsidRPr="00BF1E5D">
        <w:rPr>
          <w:rFonts w:eastAsia="Times New Roman" w:cs="Times New Roman"/>
          <w:szCs w:val="24"/>
          <w:lang w:eastAsia="nb-NO"/>
        </w:rPr>
        <w:t xml:space="preserve"> Hentet 05.januar 2016 fra </w:t>
      </w:r>
      <w:hyperlink r:id="rId29" w:history="1">
        <w:r w:rsidR="008D30B7" w:rsidRPr="00BF1E5D">
          <w:rPr>
            <w:rFonts w:eastAsia="Times New Roman" w:cs="Times New Roman"/>
            <w:szCs w:val="24"/>
            <w:lang w:eastAsia="nb-NO"/>
          </w:rPr>
          <w:t>https://helsenorge.no/sykdom/hormoner/diabetes/diabetes-type-2</w:t>
        </w:r>
      </w:hyperlink>
    </w:p>
    <w:p w:rsidR="008D30B7" w:rsidRPr="00BF1E5D" w:rsidRDefault="008D30B7" w:rsidP="008D30B7">
      <w:pPr>
        <w:spacing w:after="0" w:line="240" w:lineRule="auto"/>
        <w:rPr>
          <w:rFonts w:eastAsia="Times New Roman" w:cs="Times New Roman"/>
          <w:szCs w:val="24"/>
          <w:lang w:eastAsia="nb-NO"/>
        </w:rPr>
      </w:pPr>
    </w:p>
    <w:p w:rsidR="008D30B7" w:rsidRPr="00BF1E5D" w:rsidRDefault="006D271C" w:rsidP="008D30B7">
      <w:pPr>
        <w:spacing w:after="0" w:line="240" w:lineRule="auto"/>
        <w:rPr>
          <w:rFonts w:eastAsia="Times New Roman" w:cs="Times New Roman"/>
          <w:szCs w:val="24"/>
          <w:lang w:eastAsia="nb-NO"/>
        </w:rPr>
      </w:pPr>
      <w:r>
        <w:rPr>
          <w:rFonts w:eastAsia="Times New Roman" w:cs="Times New Roman"/>
          <w:szCs w:val="24"/>
          <w:lang w:eastAsia="nb-NO"/>
        </w:rPr>
        <w:t>Helsenorge.no. (2014b</w:t>
      </w:r>
      <w:r w:rsidR="008D30B7" w:rsidRPr="00BF1E5D">
        <w:rPr>
          <w:rFonts w:eastAsia="Times New Roman" w:cs="Times New Roman"/>
          <w:szCs w:val="24"/>
          <w:lang w:eastAsia="nb-NO"/>
        </w:rPr>
        <w:t xml:space="preserve">). </w:t>
      </w:r>
      <w:r w:rsidR="008D30B7" w:rsidRPr="00BF1E5D">
        <w:rPr>
          <w:rFonts w:eastAsia="Times New Roman" w:cs="Times New Roman"/>
          <w:i/>
          <w:szCs w:val="24"/>
          <w:lang w:eastAsia="nb-NO"/>
        </w:rPr>
        <w:t>Diabetes og kosthold.</w:t>
      </w:r>
      <w:r w:rsidR="008D30B7" w:rsidRPr="00BF1E5D">
        <w:rPr>
          <w:rFonts w:eastAsia="Times New Roman" w:cs="Times New Roman"/>
          <w:szCs w:val="24"/>
          <w:lang w:eastAsia="nb-NO"/>
        </w:rPr>
        <w:t xml:space="preserve"> Hentet 22. februar 2016 fra</w:t>
      </w:r>
    </w:p>
    <w:p w:rsidR="008D30B7" w:rsidRPr="00BF1E5D" w:rsidRDefault="008D30B7" w:rsidP="008D30B7">
      <w:pPr>
        <w:spacing w:after="0" w:line="240" w:lineRule="auto"/>
        <w:rPr>
          <w:rFonts w:eastAsia="Times New Roman" w:cs="Times New Roman"/>
          <w:szCs w:val="24"/>
          <w:lang w:eastAsia="nb-NO"/>
        </w:rPr>
      </w:pPr>
      <w:r w:rsidRPr="00BF1E5D">
        <w:rPr>
          <w:rFonts w:eastAsia="Times New Roman" w:cs="Times New Roman"/>
          <w:szCs w:val="24"/>
          <w:lang w:eastAsia="nb-NO"/>
        </w:rPr>
        <w:t>https://helsenorge.no/sykdom/hormoner/diabetes/diabetes-og-kosthold</w:t>
      </w:r>
    </w:p>
    <w:p w:rsidR="008D30B7" w:rsidRPr="00BF1E5D" w:rsidRDefault="008D30B7" w:rsidP="008D30B7">
      <w:pPr>
        <w:spacing w:after="0" w:line="240" w:lineRule="auto"/>
        <w:rPr>
          <w:rFonts w:eastAsia="Times New Roman" w:cs="Times New Roman"/>
          <w:color w:val="FF0000"/>
          <w:szCs w:val="24"/>
          <w:lang w:eastAsia="nb-NO"/>
        </w:rPr>
      </w:pPr>
    </w:p>
    <w:p w:rsidR="008D30B7" w:rsidRPr="00BF1E5D" w:rsidRDefault="008D30B7" w:rsidP="008D30B7">
      <w:pPr>
        <w:spacing w:after="0" w:line="240" w:lineRule="auto"/>
        <w:rPr>
          <w:rFonts w:eastAsia="Times New Roman" w:cs="Times New Roman"/>
          <w:szCs w:val="24"/>
          <w:lang w:eastAsia="nb-NO"/>
        </w:rPr>
      </w:pPr>
      <w:r w:rsidRPr="00BF1E5D">
        <w:rPr>
          <w:rFonts w:eastAsia="Times New Roman" w:cs="Times New Roman"/>
          <w:szCs w:val="24"/>
          <w:lang w:eastAsia="nb-NO"/>
        </w:rPr>
        <w:t xml:space="preserve">Ivarsson, B. H. (2010). </w:t>
      </w:r>
      <w:r w:rsidRPr="00BF1E5D">
        <w:rPr>
          <w:rFonts w:eastAsia="Times New Roman" w:cs="Times New Roman"/>
          <w:i/>
          <w:szCs w:val="24"/>
          <w:lang w:eastAsia="nb-NO"/>
        </w:rPr>
        <w:t>MI- Motiverende intervju: Praktisk håndbok for helse- og omsorgssektoren</w:t>
      </w:r>
      <w:r w:rsidRPr="00BF1E5D">
        <w:rPr>
          <w:rFonts w:eastAsia="Times New Roman" w:cs="Times New Roman"/>
          <w:szCs w:val="24"/>
          <w:lang w:eastAsia="nb-NO"/>
        </w:rPr>
        <w:t>. Stockholm: Gothia Fortbildning</w:t>
      </w:r>
    </w:p>
    <w:p w:rsidR="008D30B7" w:rsidRPr="00BF1E5D" w:rsidRDefault="008D30B7" w:rsidP="008D30B7">
      <w:pPr>
        <w:spacing w:after="0" w:line="240" w:lineRule="auto"/>
        <w:rPr>
          <w:rFonts w:eastAsia="Times New Roman" w:cs="Times New Roman"/>
          <w:szCs w:val="24"/>
          <w:lang w:eastAsia="nb-NO"/>
        </w:rPr>
      </w:pPr>
    </w:p>
    <w:p w:rsidR="008D30B7" w:rsidRPr="00EC1162" w:rsidRDefault="008D30B7" w:rsidP="008D30B7">
      <w:pPr>
        <w:spacing w:after="0" w:line="240" w:lineRule="auto"/>
        <w:rPr>
          <w:rFonts w:eastAsia="Times New Roman" w:cs="Times New Roman"/>
          <w:szCs w:val="24"/>
          <w:lang w:val="nn-NO" w:eastAsia="nb-NO"/>
        </w:rPr>
      </w:pPr>
      <w:r w:rsidRPr="00BF1E5D">
        <w:rPr>
          <w:rFonts w:eastAsia="Times New Roman" w:cs="Times New Roman"/>
          <w:szCs w:val="24"/>
          <w:lang w:eastAsia="nb-NO"/>
        </w:rPr>
        <w:t xml:space="preserve">Jenssen, T. (2011). Diabetes mellitus. I Ørn, S., Mjell, J. &amp; Bach-Gansmo, E. (Red.), </w:t>
      </w:r>
      <w:r w:rsidRPr="00BF1E5D">
        <w:rPr>
          <w:rFonts w:eastAsia="Times New Roman" w:cs="Times New Roman"/>
          <w:i/>
          <w:szCs w:val="24"/>
          <w:lang w:eastAsia="nb-NO"/>
        </w:rPr>
        <w:t xml:space="preserve">Sykdom og behandling </w:t>
      </w:r>
      <w:r w:rsidRPr="00BF1E5D">
        <w:rPr>
          <w:rFonts w:eastAsia="Times New Roman" w:cs="Times New Roman"/>
          <w:szCs w:val="24"/>
          <w:lang w:eastAsia="nb-NO"/>
        </w:rPr>
        <w:t xml:space="preserve">(s. 379-390). </w:t>
      </w:r>
      <w:r w:rsidRPr="00EC1162">
        <w:rPr>
          <w:rFonts w:eastAsia="Times New Roman" w:cs="Times New Roman"/>
          <w:szCs w:val="24"/>
          <w:lang w:val="nn-NO" w:eastAsia="nb-NO"/>
        </w:rPr>
        <w:t>Oslo: Gyldendal Akademisk</w:t>
      </w:r>
    </w:p>
    <w:p w:rsidR="008D30B7" w:rsidRPr="00EC1162" w:rsidRDefault="008D30B7" w:rsidP="008D30B7">
      <w:pPr>
        <w:spacing w:after="0" w:line="240" w:lineRule="auto"/>
        <w:rPr>
          <w:rFonts w:eastAsia="Times New Roman" w:cs="Times New Roman"/>
          <w:szCs w:val="24"/>
          <w:lang w:val="nn-NO" w:eastAsia="nb-NO"/>
        </w:rPr>
      </w:pPr>
    </w:p>
    <w:p w:rsidR="008D30B7" w:rsidRPr="00BF1E5D" w:rsidRDefault="008D30B7" w:rsidP="008D30B7">
      <w:pPr>
        <w:spacing w:after="0" w:line="240" w:lineRule="auto"/>
        <w:rPr>
          <w:rFonts w:eastAsia="Times New Roman" w:cs="Times New Roman"/>
          <w:szCs w:val="24"/>
          <w:lang w:eastAsia="nb-NO"/>
        </w:rPr>
      </w:pPr>
      <w:r w:rsidRPr="00EC1162">
        <w:rPr>
          <w:rFonts w:eastAsia="Times New Roman" w:cs="Times New Roman"/>
          <w:szCs w:val="24"/>
          <w:lang w:val="nn-NO" w:eastAsia="nb-NO"/>
        </w:rPr>
        <w:t xml:space="preserve">Kristoffersen, N.J. (2011a). Livsstil og endring av livsstil. </w:t>
      </w:r>
      <w:r w:rsidRPr="00BF1E5D">
        <w:rPr>
          <w:rFonts w:eastAsia="Times New Roman" w:cs="Times New Roman"/>
          <w:szCs w:val="24"/>
          <w:lang w:eastAsia="nb-NO"/>
        </w:rPr>
        <w:t xml:space="preserve">I Kristoffersen, N.J., Nortvedt, F. &amp; Skaug, E-A. (Red.), </w:t>
      </w:r>
      <w:r w:rsidRPr="00BF1E5D">
        <w:rPr>
          <w:rFonts w:eastAsia="Times New Roman" w:cs="Times New Roman"/>
          <w:i/>
          <w:szCs w:val="24"/>
          <w:lang w:eastAsia="nb-NO"/>
        </w:rPr>
        <w:t xml:space="preserve">Grunnleggende sykepleie 3: Pasientfenomener og livsutfordringer </w:t>
      </w:r>
      <w:r w:rsidRPr="00BF1E5D">
        <w:rPr>
          <w:rFonts w:eastAsia="Times New Roman" w:cs="Times New Roman"/>
          <w:szCs w:val="24"/>
          <w:lang w:eastAsia="nb-NO"/>
        </w:rPr>
        <w:t xml:space="preserve">(s. 197-240). Oslo: Gyldendal Akademisk </w:t>
      </w:r>
    </w:p>
    <w:p w:rsidR="008D30B7" w:rsidRPr="00BF1E5D" w:rsidRDefault="008D30B7" w:rsidP="008D30B7">
      <w:pPr>
        <w:spacing w:after="0" w:line="240" w:lineRule="auto"/>
        <w:rPr>
          <w:rFonts w:eastAsia="Times New Roman" w:cs="Times New Roman"/>
          <w:szCs w:val="24"/>
          <w:lang w:eastAsia="nb-NO"/>
        </w:rPr>
      </w:pPr>
    </w:p>
    <w:p w:rsidR="008D30B7" w:rsidRPr="00BF1E5D" w:rsidRDefault="008D30B7" w:rsidP="008D30B7">
      <w:pPr>
        <w:spacing w:after="0" w:line="240" w:lineRule="auto"/>
        <w:rPr>
          <w:rFonts w:eastAsia="Times New Roman" w:cs="Times New Roman"/>
          <w:szCs w:val="24"/>
          <w:lang w:eastAsia="nb-NO"/>
        </w:rPr>
      </w:pPr>
      <w:r w:rsidRPr="00BF1E5D">
        <w:rPr>
          <w:rFonts w:eastAsia="Times New Roman" w:cs="Times New Roman"/>
          <w:szCs w:val="24"/>
          <w:lang w:eastAsia="nb-NO"/>
        </w:rPr>
        <w:t xml:space="preserve">Kristoffersen, N.J. (2011b). Teoretiske perspektiver på sykepleie. I Kristoffersen, N.J., Nortvedt, F. &amp; Skaug, E-A. (Red.), </w:t>
      </w:r>
      <w:r w:rsidRPr="00BF1E5D">
        <w:rPr>
          <w:rFonts w:eastAsia="Times New Roman" w:cs="Times New Roman"/>
          <w:i/>
          <w:szCs w:val="24"/>
          <w:lang w:eastAsia="nb-NO"/>
        </w:rPr>
        <w:t xml:space="preserve">Grunnleggende sykepleie 1: Sykepleierens grunnlag, rolle og ansvar </w:t>
      </w:r>
      <w:r w:rsidRPr="00BF1E5D">
        <w:rPr>
          <w:rFonts w:eastAsia="Times New Roman" w:cs="Times New Roman"/>
          <w:szCs w:val="24"/>
          <w:lang w:eastAsia="nb-NO"/>
        </w:rPr>
        <w:t xml:space="preserve">(s. 207-270). </w:t>
      </w:r>
      <w:r w:rsidRPr="00BF1E5D">
        <w:rPr>
          <w:rFonts w:eastAsia="Times New Roman" w:cs="Times New Roman"/>
          <w:szCs w:val="24"/>
          <w:lang w:eastAsia="nb-NO"/>
        </w:rPr>
        <w:br/>
        <w:t xml:space="preserve">Oslo: Gyldendal Akademisk </w:t>
      </w:r>
    </w:p>
    <w:p w:rsidR="008D30B7" w:rsidRPr="00BF1E5D" w:rsidRDefault="008D30B7" w:rsidP="008D30B7">
      <w:pPr>
        <w:spacing w:after="0" w:line="240" w:lineRule="auto"/>
        <w:rPr>
          <w:rFonts w:eastAsia="Times New Roman" w:cs="Times New Roman"/>
          <w:szCs w:val="24"/>
          <w:lang w:eastAsia="nb-NO"/>
        </w:rPr>
      </w:pPr>
    </w:p>
    <w:p w:rsidR="008D30B7" w:rsidRPr="00BF1E5D" w:rsidRDefault="008D30B7" w:rsidP="008D30B7">
      <w:pPr>
        <w:spacing w:after="0" w:line="240" w:lineRule="auto"/>
        <w:rPr>
          <w:rFonts w:eastAsia="Times New Roman" w:cs="Times New Roman"/>
          <w:szCs w:val="24"/>
          <w:lang w:eastAsia="nb-NO"/>
        </w:rPr>
      </w:pPr>
      <w:r w:rsidRPr="00BF1E5D">
        <w:rPr>
          <w:rFonts w:eastAsia="Times New Roman" w:cs="Times New Roman"/>
          <w:szCs w:val="24"/>
          <w:lang w:eastAsia="nb-NO"/>
        </w:rPr>
        <w:t xml:space="preserve">Kristoffersen, N.J. (2011c). Den myndige pasienten. I Kristoffersen, N.J., Nortvedt, F. &amp; Skaug, E-A. (Red.), </w:t>
      </w:r>
      <w:r w:rsidRPr="00BF1E5D">
        <w:rPr>
          <w:rFonts w:eastAsia="Times New Roman" w:cs="Times New Roman"/>
          <w:i/>
          <w:szCs w:val="24"/>
          <w:lang w:eastAsia="nb-NO"/>
        </w:rPr>
        <w:t>Grunnleggende sykepleie 3: Pasientfenomener og livsutfordringer</w:t>
      </w:r>
      <w:r w:rsidRPr="00BF1E5D">
        <w:rPr>
          <w:rFonts w:eastAsia="Times New Roman" w:cs="Times New Roman"/>
          <w:szCs w:val="24"/>
          <w:lang w:eastAsia="nb-NO"/>
        </w:rPr>
        <w:t xml:space="preserve"> (s. 337-381). Oslo: Gyldendal Akademisk</w:t>
      </w:r>
    </w:p>
    <w:p w:rsidR="008D30B7" w:rsidRPr="00BF1E5D" w:rsidRDefault="008D30B7" w:rsidP="008D30B7">
      <w:pPr>
        <w:spacing w:after="0" w:line="240" w:lineRule="auto"/>
        <w:rPr>
          <w:rFonts w:eastAsia="Times New Roman" w:cs="Times New Roman"/>
          <w:szCs w:val="24"/>
          <w:lang w:eastAsia="nb-NO"/>
        </w:rPr>
      </w:pPr>
    </w:p>
    <w:p w:rsidR="008D30B7" w:rsidRPr="00EC1162" w:rsidRDefault="008D30B7" w:rsidP="008D30B7">
      <w:pPr>
        <w:spacing w:after="0" w:line="240" w:lineRule="auto"/>
        <w:rPr>
          <w:rFonts w:eastAsia="Times New Roman" w:cs="Times New Roman"/>
          <w:szCs w:val="24"/>
          <w:lang w:val="nn-NO" w:eastAsia="nb-NO"/>
        </w:rPr>
      </w:pPr>
      <w:r w:rsidRPr="00BF1E5D">
        <w:rPr>
          <w:rFonts w:eastAsia="Times New Roman" w:cs="Times New Roman"/>
          <w:szCs w:val="24"/>
          <w:lang w:eastAsia="nb-NO"/>
        </w:rPr>
        <w:t xml:space="preserve">Kristoffersen, N.J. (2011d). Helse og sykdom. I Kristoffersen, N.J., Nortvedt, F. &amp; Skaug, E-A. (Red.), </w:t>
      </w:r>
      <w:r w:rsidRPr="00BF1E5D">
        <w:rPr>
          <w:rFonts w:eastAsia="Times New Roman" w:cs="Times New Roman"/>
          <w:i/>
          <w:szCs w:val="24"/>
          <w:lang w:eastAsia="nb-NO"/>
        </w:rPr>
        <w:t xml:space="preserve">Grunnleggende sykepleie 1: Sykepleierens grunnlag, rolle og ansvar </w:t>
      </w:r>
      <w:r w:rsidRPr="00BF1E5D">
        <w:rPr>
          <w:rFonts w:eastAsia="Times New Roman" w:cs="Times New Roman"/>
          <w:szCs w:val="24"/>
          <w:lang w:eastAsia="nb-NO"/>
        </w:rPr>
        <w:t xml:space="preserve">(s. 31-72). </w:t>
      </w:r>
      <w:r w:rsidRPr="00EC1162">
        <w:rPr>
          <w:rFonts w:eastAsia="Times New Roman" w:cs="Times New Roman"/>
          <w:szCs w:val="24"/>
          <w:lang w:val="nn-NO" w:eastAsia="nb-NO"/>
        </w:rPr>
        <w:t>Oslo: Gyldendal Akademisk</w:t>
      </w:r>
    </w:p>
    <w:p w:rsidR="008D30B7" w:rsidRPr="00EC1162" w:rsidRDefault="008D30B7" w:rsidP="008D30B7">
      <w:pPr>
        <w:spacing w:after="0" w:line="240" w:lineRule="auto"/>
        <w:rPr>
          <w:rFonts w:eastAsia="Times New Roman" w:cs="Times New Roman"/>
          <w:szCs w:val="24"/>
          <w:lang w:val="nn-NO" w:eastAsia="nb-NO"/>
        </w:rPr>
      </w:pPr>
    </w:p>
    <w:p w:rsidR="008D30B7" w:rsidRPr="00EC1162" w:rsidRDefault="008D30B7" w:rsidP="008D30B7">
      <w:pPr>
        <w:spacing w:after="0" w:line="240" w:lineRule="auto"/>
        <w:rPr>
          <w:rFonts w:eastAsia="Times New Roman" w:cs="Times New Roman"/>
          <w:szCs w:val="24"/>
          <w:lang w:val="nn-NO" w:eastAsia="nb-NO"/>
        </w:rPr>
      </w:pPr>
    </w:p>
    <w:p w:rsidR="008D30B7" w:rsidRPr="00BF1E5D" w:rsidRDefault="008D30B7" w:rsidP="008D30B7">
      <w:pPr>
        <w:spacing w:after="0" w:line="240" w:lineRule="auto"/>
        <w:rPr>
          <w:rFonts w:eastAsia="Times New Roman" w:cs="Times New Roman"/>
          <w:szCs w:val="24"/>
          <w:lang w:eastAsia="nb-NO"/>
        </w:rPr>
      </w:pPr>
      <w:r w:rsidRPr="00EC1162">
        <w:rPr>
          <w:rFonts w:eastAsia="Times New Roman" w:cs="Times New Roman"/>
          <w:szCs w:val="24"/>
          <w:lang w:val="nn-NO" w:eastAsia="nb-NO"/>
        </w:rPr>
        <w:lastRenderedPageBreak/>
        <w:t xml:space="preserve">Kristoffersen, N.J., Nortvedt, F. &amp; Skaug, E-A. </w:t>
      </w:r>
      <w:r w:rsidRPr="00BF1E5D">
        <w:rPr>
          <w:rFonts w:eastAsia="Times New Roman" w:cs="Times New Roman"/>
          <w:szCs w:val="24"/>
          <w:lang w:eastAsia="nb-NO"/>
        </w:rPr>
        <w:t xml:space="preserve">(2011). Om sykepleie. I Kristoffersen, N.J., Nortvedt, F. &amp; Skaug, E-A. (Red.), </w:t>
      </w:r>
      <w:r w:rsidRPr="00BF1E5D">
        <w:rPr>
          <w:rFonts w:eastAsia="Times New Roman" w:cs="Times New Roman"/>
          <w:i/>
          <w:szCs w:val="24"/>
          <w:lang w:eastAsia="nb-NO"/>
        </w:rPr>
        <w:t xml:space="preserve">Grunnleggende sykepleie 1: Sykepleierens grunnlag, rolle og ansvar </w:t>
      </w:r>
      <w:r w:rsidRPr="00BF1E5D">
        <w:rPr>
          <w:rFonts w:eastAsia="Times New Roman" w:cs="Times New Roman"/>
          <w:szCs w:val="24"/>
          <w:lang w:eastAsia="nb-NO"/>
        </w:rPr>
        <w:t xml:space="preserve">(s. 15-29). Oslo: Gyldendal Akademisk </w:t>
      </w:r>
    </w:p>
    <w:p w:rsidR="008D30B7" w:rsidRPr="00BF1E5D" w:rsidRDefault="008D30B7" w:rsidP="008D30B7">
      <w:pPr>
        <w:spacing w:after="0" w:line="240" w:lineRule="auto"/>
        <w:rPr>
          <w:rFonts w:eastAsia="Times New Roman" w:cs="Times New Roman"/>
          <w:szCs w:val="24"/>
          <w:lang w:eastAsia="nb-NO"/>
        </w:rPr>
      </w:pPr>
    </w:p>
    <w:p w:rsidR="008D30B7" w:rsidRPr="00BF1E5D" w:rsidRDefault="008D30B7" w:rsidP="008D30B7">
      <w:pPr>
        <w:spacing w:after="0" w:line="240" w:lineRule="auto"/>
        <w:rPr>
          <w:rFonts w:eastAsia="Times New Roman" w:cs="Times New Roman"/>
          <w:szCs w:val="24"/>
          <w:lang w:eastAsia="nb-NO"/>
        </w:rPr>
      </w:pPr>
      <w:r w:rsidRPr="00BF1E5D">
        <w:rPr>
          <w:rFonts w:eastAsia="Times New Roman" w:cs="Times New Roman"/>
          <w:szCs w:val="24"/>
          <w:lang w:eastAsia="nb-NO"/>
        </w:rPr>
        <w:t>Lov om helsepersonell med videre, LOV-1999-07-02-64. (2016). Hentet fra</w:t>
      </w:r>
    </w:p>
    <w:p w:rsidR="008D30B7" w:rsidRPr="00BF1E5D" w:rsidRDefault="008D30B7" w:rsidP="008D30B7">
      <w:pPr>
        <w:spacing w:after="0" w:line="240" w:lineRule="auto"/>
        <w:rPr>
          <w:rFonts w:eastAsia="Times New Roman" w:cs="Times New Roman"/>
          <w:szCs w:val="24"/>
          <w:lang w:eastAsia="nb-NO"/>
        </w:rPr>
      </w:pPr>
      <w:r w:rsidRPr="006D271C">
        <w:rPr>
          <w:rFonts w:eastAsia="Times New Roman" w:cs="Times New Roman"/>
          <w:szCs w:val="24"/>
          <w:lang w:eastAsia="nb-NO"/>
        </w:rPr>
        <w:t>https://lovdata.no/dokument/NL/lov/1999-07-02-64</w:t>
      </w:r>
    </w:p>
    <w:p w:rsidR="008D30B7" w:rsidRPr="00BF1E5D" w:rsidRDefault="008D30B7" w:rsidP="008D30B7">
      <w:pPr>
        <w:spacing w:after="0" w:line="240" w:lineRule="auto"/>
        <w:rPr>
          <w:rFonts w:eastAsia="Times New Roman" w:cs="Times New Roman"/>
          <w:szCs w:val="24"/>
          <w:lang w:eastAsia="nb-NO"/>
        </w:rPr>
      </w:pPr>
    </w:p>
    <w:p w:rsidR="008D30B7" w:rsidRPr="00BF1E5D" w:rsidRDefault="008D30B7" w:rsidP="008D30B7">
      <w:pPr>
        <w:spacing w:after="0" w:line="240" w:lineRule="auto"/>
        <w:rPr>
          <w:rFonts w:eastAsia="Times New Roman" w:cs="Times New Roman"/>
          <w:szCs w:val="24"/>
          <w:lang w:eastAsia="nb-NO"/>
        </w:rPr>
      </w:pPr>
      <w:r w:rsidRPr="00BF1E5D">
        <w:rPr>
          <w:rFonts w:eastAsia="Times New Roman" w:cs="Times New Roman"/>
          <w:szCs w:val="24"/>
          <w:lang w:eastAsia="nb-NO"/>
        </w:rPr>
        <w:t>Lov om pasient- og brukerrettigheter, LOV-1999-07-02-63. (2015). Hentet fra</w:t>
      </w:r>
    </w:p>
    <w:p w:rsidR="008D30B7" w:rsidRDefault="00893E79" w:rsidP="008D30B7">
      <w:pPr>
        <w:spacing w:after="0" w:line="240" w:lineRule="auto"/>
        <w:rPr>
          <w:rStyle w:val="Hyperkobling"/>
          <w:rFonts w:eastAsia="Times New Roman" w:cs="Times New Roman"/>
          <w:szCs w:val="24"/>
          <w:lang w:eastAsia="nb-NO"/>
        </w:rPr>
      </w:pPr>
      <w:r w:rsidRPr="00E466DE">
        <w:rPr>
          <w:rFonts w:eastAsia="Times New Roman" w:cs="Times New Roman"/>
          <w:szCs w:val="24"/>
          <w:lang w:eastAsia="nb-NO"/>
        </w:rPr>
        <w:t>https://lovdata.no/dokument/NL/lov/1999-07-02-63</w:t>
      </w:r>
    </w:p>
    <w:p w:rsidR="00E466DE" w:rsidRDefault="00E466DE" w:rsidP="008D30B7">
      <w:pPr>
        <w:spacing w:after="0" w:line="240" w:lineRule="auto"/>
        <w:rPr>
          <w:rStyle w:val="Hyperkobling"/>
          <w:rFonts w:eastAsia="Times New Roman" w:cs="Times New Roman"/>
          <w:szCs w:val="24"/>
          <w:lang w:eastAsia="nb-NO"/>
        </w:rPr>
      </w:pPr>
    </w:p>
    <w:p w:rsidR="00E466DE" w:rsidRDefault="00E466DE" w:rsidP="00E466DE">
      <w:pPr>
        <w:spacing w:after="0" w:line="240" w:lineRule="auto"/>
        <w:rPr>
          <w:rFonts w:eastAsia="Times New Roman" w:cs="Times New Roman"/>
          <w:szCs w:val="24"/>
          <w:lang w:eastAsia="nb-NO"/>
        </w:rPr>
      </w:pPr>
      <w:r>
        <w:rPr>
          <w:rFonts w:eastAsia="Times New Roman" w:cs="Times New Roman"/>
          <w:szCs w:val="24"/>
          <w:lang w:eastAsia="nb-NO"/>
        </w:rPr>
        <w:t xml:space="preserve">Lønne, A. (2015). </w:t>
      </w:r>
      <w:r>
        <w:rPr>
          <w:rFonts w:eastAsia="Times New Roman" w:cs="Times New Roman"/>
          <w:i/>
          <w:szCs w:val="24"/>
          <w:lang w:eastAsia="nb-NO"/>
        </w:rPr>
        <w:t xml:space="preserve">Salutogenese. </w:t>
      </w:r>
      <w:r>
        <w:rPr>
          <w:rFonts w:eastAsia="Times New Roman" w:cs="Times New Roman"/>
          <w:szCs w:val="24"/>
          <w:lang w:eastAsia="nb-NO"/>
        </w:rPr>
        <w:t>Hentet 5. april 2016 fra</w:t>
      </w:r>
    </w:p>
    <w:p w:rsidR="00E466DE" w:rsidRDefault="00E466DE" w:rsidP="008D30B7">
      <w:pPr>
        <w:spacing w:after="0" w:line="240" w:lineRule="auto"/>
        <w:rPr>
          <w:rFonts w:eastAsia="Times New Roman" w:cs="Times New Roman"/>
          <w:szCs w:val="24"/>
          <w:lang w:eastAsia="nb-NO"/>
        </w:rPr>
      </w:pPr>
      <w:r w:rsidRPr="00E466DE">
        <w:rPr>
          <w:rFonts w:eastAsia="Times New Roman" w:cs="Times New Roman"/>
          <w:szCs w:val="24"/>
          <w:lang w:eastAsia="nb-NO"/>
        </w:rPr>
        <w:t>https://sml.snl.no/salutogenese</w:t>
      </w:r>
    </w:p>
    <w:p w:rsidR="00893E79" w:rsidRDefault="00893E79" w:rsidP="008D30B7">
      <w:pPr>
        <w:spacing w:after="0" w:line="240" w:lineRule="auto"/>
        <w:rPr>
          <w:rFonts w:eastAsia="Times New Roman" w:cs="Times New Roman"/>
          <w:szCs w:val="24"/>
          <w:lang w:eastAsia="nb-NO"/>
        </w:rPr>
      </w:pPr>
    </w:p>
    <w:p w:rsidR="00893E79" w:rsidRPr="00D27421" w:rsidRDefault="00893E79" w:rsidP="008D30B7">
      <w:pPr>
        <w:spacing w:after="0" w:line="240" w:lineRule="auto"/>
        <w:rPr>
          <w:rFonts w:eastAsia="Times New Roman" w:cs="Times New Roman"/>
          <w:szCs w:val="24"/>
          <w:lang w:val="en-US" w:eastAsia="nb-NO"/>
        </w:rPr>
      </w:pPr>
      <w:r w:rsidRPr="008D6032">
        <w:rPr>
          <w:rFonts w:eastAsia="Times New Roman" w:cs="Times New Roman"/>
          <w:szCs w:val="24"/>
          <w:lang w:eastAsia="nb-NO"/>
        </w:rPr>
        <w:t xml:space="preserve">Molven, O. (2012). </w:t>
      </w:r>
      <w:r w:rsidRPr="008D6032">
        <w:rPr>
          <w:rFonts w:eastAsia="Times New Roman" w:cs="Times New Roman"/>
          <w:i/>
          <w:szCs w:val="24"/>
          <w:lang w:eastAsia="nb-NO"/>
        </w:rPr>
        <w:t xml:space="preserve">Sykepleie og jus </w:t>
      </w:r>
      <w:r w:rsidRPr="008D6032">
        <w:rPr>
          <w:rFonts w:eastAsia="Times New Roman" w:cs="Times New Roman"/>
          <w:szCs w:val="24"/>
          <w:lang w:eastAsia="nb-NO"/>
        </w:rPr>
        <w:t xml:space="preserve">(4.utg.). </w:t>
      </w:r>
      <w:r w:rsidRPr="00D27421">
        <w:rPr>
          <w:rFonts w:eastAsia="Times New Roman" w:cs="Times New Roman"/>
          <w:szCs w:val="24"/>
          <w:lang w:val="en-US" w:eastAsia="nb-NO"/>
        </w:rPr>
        <w:t xml:space="preserve">Oslo: Gyldendal Juridisk. </w:t>
      </w:r>
    </w:p>
    <w:p w:rsidR="008D30B7" w:rsidRPr="00D27421" w:rsidRDefault="008D30B7" w:rsidP="008D30B7">
      <w:pPr>
        <w:spacing w:after="0" w:line="240" w:lineRule="auto"/>
        <w:rPr>
          <w:rFonts w:eastAsia="Times New Roman" w:cs="Times New Roman"/>
          <w:szCs w:val="24"/>
          <w:lang w:val="en-US" w:eastAsia="nb-NO"/>
        </w:rPr>
      </w:pPr>
    </w:p>
    <w:p w:rsidR="008D30B7" w:rsidRPr="00D27421" w:rsidRDefault="008D30B7" w:rsidP="008D30B7">
      <w:pPr>
        <w:spacing w:after="0" w:line="240" w:lineRule="auto"/>
        <w:rPr>
          <w:rFonts w:eastAsia="Times New Roman" w:cs="Times New Roman"/>
          <w:szCs w:val="24"/>
          <w:lang w:val="en-GB" w:eastAsia="nb-NO"/>
        </w:rPr>
      </w:pPr>
      <w:r w:rsidRPr="00D27421">
        <w:rPr>
          <w:rFonts w:eastAsia="Times New Roman" w:cs="Times New Roman"/>
          <w:szCs w:val="24"/>
          <w:lang w:val="en-US" w:eastAsia="nb-NO"/>
        </w:rPr>
        <w:t xml:space="preserve">Nilsen, V., Bakke, P.S., Rohde, G. &amp; Gallefoss, F. (2014). </w:t>
      </w:r>
      <w:r w:rsidRPr="00BF1E5D">
        <w:rPr>
          <w:rFonts w:eastAsia="Times New Roman" w:cs="Times New Roman"/>
          <w:szCs w:val="24"/>
          <w:lang w:val="en-GB" w:eastAsia="nb-NO"/>
        </w:rPr>
        <w:t xml:space="preserve">Is sense of coherence a predictor of lifestyle changes in subjects at risk for type 2 diabetes? </w:t>
      </w:r>
      <w:r w:rsidRPr="00D27421">
        <w:rPr>
          <w:rFonts w:eastAsia="Times New Roman" w:cs="Times New Roman"/>
          <w:i/>
          <w:szCs w:val="24"/>
          <w:lang w:val="en-GB" w:eastAsia="nb-NO"/>
        </w:rPr>
        <w:t xml:space="preserve">Public Health, </w:t>
      </w:r>
      <w:r w:rsidRPr="00D27421">
        <w:rPr>
          <w:rFonts w:eastAsia="Times New Roman" w:cs="Times New Roman"/>
          <w:szCs w:val="24"/>
          <w:lang w:val="en-GB" w:eastAsia="nb-NO"/>
        </w:rPr>
        <w:t>129, 155-161. doi: dx.doi.org/10.1016/j.puhe.2014.12.014</w:t>
      </w:r>
    </w:p>
    <w:p w:rsidR="008D30B7" w:rsidRPr="00D27421" w:rsidRDefault="008D30B7" w:rsidP="008D30B7">
      <w:pPr>
        <w:spacing w:after="0" w:line="240" w:lineRule="auto"/>
        <w:rPr>
          <w:rFonts w:eastAsia="Times New Roman" w:cs="Times New Roman"/>
          <w:szCs w:val="24"/>
          <w:lang w:val="en-GB" w:eastAsia="nb-NO"/>
        </w:rPr>
      </w:pPr>
    </w:p>
    <w:p w:rsidR="008D30B7" w:rsidRPr="00BF1E5D" w:rsidRDefault="008D30B7" w:rsidP="008D30B7">
      <w:pPr>
        <w:spacing w:after="0" w:line="240" w:lineRule="auto"/>
        <w:rPr>
          <w:rFonts w:eastAsia="Times New Roman" w:cs="Times New Roman"/>
          <w:szCs w:val="24"/>
          <w:lang w:eastAsia="nb-NO"/>
        </w:rPr>
      </w:pPr>
      <w:r w:rsidRPr="00D27421">
        <w:rPr>
          <w:rFonts w:eastAsia="Times New Roman" w:cs="Times New Roman"/>
          <w:szCs w:val="24"/>
          <w:lang w:val="en-GB" w:eastAsia="nb-NO"/>
        </w:rPr>
        <w:t xml:space="preserve">Norsk elektronisk legehåndbok. </w:t>
      </w:r>
      <w:r w:rsidRPr="00BF1E5D">
        <w:rPr>
          <w:rFonts w:eastAsia="Times New Roman" w:cs="Times New Roman"/>
          <w:szCs w:val="24"/>
          <w:lang w:eastAsia="nb-NO"/>
        </w:rPr>
        <w:t xml:space="preserve">(2012, 12.10). </w:t>
      </w:r>
      <w:r w:rsidRPr="00BF1E5D">
        <w:rPr>
          <w:rFonts w:eastAsia="Times New Roman" w:cs="Times New Roman"/>
          <w:i/>
          <w:szCs w:val="24"/>
          <w:lang w:eastAsia="nb-NO"/>
        </w:rPr>
        <w:t>Diabetes mellitus: Er du i risikogruppen?</w:t>
      </w:r>
      <w:r w:rsidRPr="00BF1E5D">
        <w:rPr>
          <w:rFonts w:eastAsia="Times New Roman" w:cs="Times New Roman"/>
          <w:szCs w:val="24"/>
          <w:lang w:eastAsia="nb-NO"/>
        </w:rPr>
        <w:t xml:space="preserve"> Hentet 21. februar 2016 fra </w:t>
      </w:r>
    </w:p>
    <w:p w:rsidR="008D30B7" w:rsidRPr="00BF1E5D" w:rsidRDefault="008D30B7" w:rsidP="008D30B7">
      <w:pPr>
        <w:spacing w:after="0" w:line="240" w:lineRule="auto"/>
        <w:rPr>
          <w:rFonts w:eastAsia="Times New Roman" w:cs="Times New Roman"/>
          <w:szCs w:val="24"/>
          <w:lang w:eastAsia="nb-NO"/>
        </w:rPr>
      </w:pPr>
      <w:r w:rsidRPr="006D271C">
        <w:rPr>
          <w:rFonts w:eastAsia="Times New Roman" w:cs="Times New Roman"/>
          <w:szCs w:val="24"/>
          <w:lang w:eastAsia="nb-NO"/>
        </w:rPr>
        <w:t>http://nhi.no/seminarer/type-2-diabetes/pasientinformasjoner/diabetes-risiko-1151.html</w:t>
      </w:r>
    </w:p>
    <w:p w:rsidR="008D30B7" w:rsidRPr="00BF1E5D" w:rsidRDefault="008D30B7" w:rsidP="008D30B7">
      <w:pPr>
        <w:spacing w:after="0" w:line="240" w:lineRule="auto"/>
        <w:rPr>
          <w:rFonts w:eastAsia="Times New Roman" w:cs="Times New Roman"/>
          <w:szCs w:val="24"/>
          <w:lang w:eastAsia="nb-NO"/>
        </w:rPr>
      </w:pPr>
    </w:p>
    <w:p w:rsidR="008D30B7" w:rsidRPr="00BF1E5D" w:rsidRDefault="008D30B7" w:rsidP="008D30B7">
      <w:pPr>
        <w:spacing w:after="0" w:line="240" w:lineRule="auto"/>
        <w:rPr>
          <w:rFonts w:cs="Times New Roman"/>
          <w:szCs w:val="24"/>
        </w:rPr>
      </w:pPr>
      <w:r w:rsidRPr="00BF1E5D">
        <w:rPr>
          <w:rFonts w:eastAsia="Times New Roman" w:cs="Times New Roman"/>
          <w:szCs w:val="24"/>
          <w:lang w:eastAsia="nb-NO"/>
        </w:rPr>
        <w:t xml:space="preserve">Norsk sykepleierforbund (2011). </w:t>
      </w:r>
      <w:r w:rsidRPr="00BF1E5D">
        <w:rPr>
          <w:rFonts w:cs="Times New Roman"/>
          <w:i/>
          <w:szCs w:val="24"/>
        </w:rPr>
        <w:t>Yrkesetiske retningslinjer for sykepleiere: ICNs etiske regler.</w:t>
      </w:r>
      <w:r w:rsidR="006D271C">
        <w:rPr>
          <w:rFonts w:cs="Times New Roman"/>
          <w:szCs w:val="24"/>
        </w:rPr>
        <w:t xml:space="preserve"> Hentet 08. mars </w:t>
      </w:r>
      <w:r w:rsidRPr="00BF1E5D">
        <w:rPr>
          <w:rFonts w:cs="Times New Roman"/>
          <w:szCs w:val="24"/>
        </w:rPr>
        <w:t xml:space="preserve">2016 fra </w:t>
      </w:r>
    </w:p>
    <w:p w:rsidR="008D30B7" w:rsidRPr="00BF1E5D" w:rsidRDefault="008D30B7" w:rsidP="008D30B7">
      <w:pPr>
        <w:spacing w:after="0" w:line="240" w:lineRule="auto"/>
        <w:rPr>
          <w:rFonts w:cs="Times New Roman"/>
          <w:szCs w:val="24"/>
        </w:rPr>
      </w:pPr>
      <w:r w:rsidRPr="006D271C">
        <w:rPr>
          <w:rFonts w:cs="Times New Roman"/>
          <w:szCs w:val="24"/>
        </w:rPr>
        <w:t>https://www.nsf.no/Content/785285/NSF-263428-v1-YER-hefte_pdf.pdf</w:t>
      </w:r>
    </w:p>
    <w:p w:rsidR="008D30B7" w:rsidRPr="00BF1E5D" w:rsidRDefault="008D30B7" w:rsidP="008D30B7">
      <w:pPr>
        <w:spacing w:after="0" w:line="240" w:lineRule="auto"/>
        <w:rPr>
          <w:rFonts w:cs="Times New Roman"/>
          <w:szCs w:val="24"/>
        </w:rPr>
      </w:pPr>
    </w:p>
    <w:p w:rsidR="008D30B7" w:rsidRPr="00EC1162" w:rsidRDefault="008D30B7" w:rsidP="008D30B7">
      <w:pPr>
        <w:spacing w:after="0" w:line="240" w:lineRule="auto"/>
        <w:rPr>
          <w:rFonts w:eastAsia="Times New Roman" w:cs="Times New Roman"/>
          <w:szCs w:val="24"/>
          <w:lang w:val="nn-NO" w:eastAsia="nb-NO"/>
        </w:rPr>
      </w:pPr>
      <w:r w:rsidRPr="00EC1162">
        <w:rPr>
          <w:rFonts w:eastAsia="Times New Roman" w:cs="Times New Roman"/>
          <w:szCs w:val="24"/>
          <w:lang w:val="nn-NO" w:eastAsia="nb-NO"/>
        </w:rPr>
        <w:t xml:space="preserve">Nortvedt, M.W., Jamtvedt, G., Graverholt, B., Nordheim, L.V. &amp; Reinar, L.M. (2012). </w:t>
      </w:r>
      <w:r w:rsidRPr="00EC1162">
        <w:rPr>
          <w:rFonts w:eastAsia="Times New Roman" w:cs="Times New Roman"/>
          <w:i/>
          <w:szCs w:val="24"/>
          <w:lang w:val="nn-NO" w:eastAsia="nb-NO"/>
        </w:rPr>
        <w:t>Jobb kunnskapsbasert.</w:t>
      </w:r>
      <w:r w:rsidRPr="00EC1162">
        <w:rPr>
          <w:rFonts w:eastAsia="Times New Roman" w:cs="Times New Roman"/>
          <w:szCs w:val="24"/>
          <w:lang w:val="nn-NO" w:eastAsia="nb-NO"/>
        </w:rPr>
        <w:t xml:space="preserve"> Oslo: Akribe AS</w:t>
      </w:r>
    </w:p>
    <w:p w:rsidR="006D271C" w:rsidRPr="00EC1162" w:rsidRDefault="006D271C" w:rsidP="008D30B7">
      <w:pPr>
        <w:spacing w:after="0" w:line="240" w:lineRule="auto"/>
        <w:rPr>
          <w:rFonts w:eastAsia="Times New Roman" w:cs="Times New Roman"/>
          <w:szCs w:val="24"/>
          <w:lang w:val="nn-NO" w:eastAsia="nb-NO"/>
        </w:rPr>
      </w:pPr>
    </w:p>
    <w:p w:rsidR="00E466DE" w:rsidRPr="00EC1162" w:rsidRDefault="006D271C" w:rsidP="008D30B7">
      <w:pPr>
        <w:spacing w:after="0" w:line="240" w:lineRule="auto"/>
        <w:rPr>
          <w:rFonts w:eastAsia="Times New Roman" w:cs="Times New Roman"/>
          <w:szCs w:val="24"/>
          <w:lang w:val="nn-NO" w:eastAsia="nb-NO"/>
        </w:rPr>
      </w:pPr>
      <w:r w:rsidRPr="00EC1162">
        <w:rPr>
          <w:rFonts w:eastAsia="Times New Roman" w:cs="Times New Roman"/>
          <w:szCs w:val="24"/>
          <w:lang w:val="nn-NO" w:eastAsia="nb-NO"/>
        </w:rPr>
        <w:t xml:space="preserve">Nylenna, M. &amp; Braut, G.S. (2014). </w:t>
      </w:r>
      <w:r w:rsidRPr="00EC1162">
        <w:rPr>
          <w:rFonts w:eastAsia="Times New Roman" w:cs="Times New Roman"/>
          <w:i/>
          <w:szCs w:val="24"/>
          <w:lang w:val="nn-NO" w:eastAsia="nb-NO"/>
        </w:rPr>
        <w:t xml:space="preserve">Helsetjeneste. </w:t>
      </w:r>
      <w:r w:rsidRPr="00EC1162">
        <w:rPr>
          <w:rFonts w:eastAsia="Times New Roman" w:cs="Times New Roman"/>
          <w:szCs w:val="24"/>
          <w:lang w:val="nn-NO" w:eastAsia="nb-NO"/>
        </w:rPr>
        <w:t xml:space="preserve">Hentet 30. mars 2016 fra https://sml.snl.no/helsetjeneste </w:t>
      </w:r>
    </w:p>
    <w:p w:rsidR="008D30B7" w:rsidRPr="00EC1162" w:rsidRDefault="008D30B7" w:rsidP="008D30B7">
      <w:pPr>
        <w:spacing w:after="0" w:line="240" w:lineRule="auto"/>
        <w:rPr>
          <w:rFonts w:eastAsia="Times New Roman" w:cs="Times New Roman"/>
          <w:szCs w:val="24"/>
          <w:lang w:val="nn-NO" w:eastAsia="nb-NO"/>
        </w:rPr>
      </w:pPr>
    </w:p>
    <w:p w:rsidR="008D30B7" w:rsidRPr="00BF1E5D" w:rsidRDefault="008D30B7" w:rsidP="008D30B7">
      <w:pPr>
        <w:spacing w:after="0" w:line="240" w:lineRule="auto"/>
        <w:rPr>
          <w:rFonts w:eastAsia="Times New Roman" w:cs="Times New Roman"/>
          <w:szCs w:val="24"/>
          <w:lang w:val="en-GB" w:eastAsia="nb-NO"/>
        </w:rPr>
      </w:pPr>
      <w:r w:rsidRPr="00EC1162">
        <w:rPr>
          <w:rFonts w:eastAsia="Times New Roman" w:cs="Times New Roman"/>
          <w:szCs w:val="24"/>
          <w:lang w:val="nn-NO" w:eastAsia="nb-NO"/>
        </w:rPr>
        <w:t xml:space="preserve">Orvik, A. (2015). </w:t>
      </w:r>
      <w:r w:rsidRPr="00EC1162">
        <w:rPr>
          <w:rFonts w:eastAsia="Times New Roman" w:cs="Times New Roman"/>
          <w:i/>
          <w:szCs w:val="24"/>
          <w:lang w:val="nn-NO" w:eastAsia="nb-NO"/>
        </w:rPr>
        <w:t>Organisatorisk kompetanse: innføring i profesjonskunnskap og klinisk ledelse</w:t>
      </w:r>
      <w:r w:rsidRPr="00EC1162">
        <w:rPr>
          <w:rFonts w:eastAsia="Times New Roman" w:cs="Times New Roman"/>
          <w:szCs w:val="24"/>
          <w:lang w:val="nn-NO" w:eastAsia="nb-NO"/>
        </w:rPr>
        <w:t xml:space="preserve"> (2.utg.). </w:t>
      </w:r>
      <w:r w:rsidRPr="00FC1F6D">
        <w:rPr>
          <w:rFonts w:eastAsia="Times New Roman" w:cs="Times New Roman"/>
          <w:szCs w:val="24"/>
          <w:lang w:val="en-GB" w:eastAsia="nb-NO"/>
        </w:rPr>
        <w:t>Oslo: C</w:t>
      </w:r>
      <w:r w:rsidRPr="008D6032">
        <w:rPr>
          <w:rFonts w:eastAsia="Times New Roman" w:cs="Times New Roman"/>
          <w:szCs w:val="24"/>
          <w:lang w:val="en-GB" w:eastAsia="nb-NO"/>
        </w:rPr>
        <w:t>app</w:t>
      </w:r>
      <w:r w:rsidRPr="00BF1E5D">
        <w:rPr>
          <w:rFonts w:eastAsia="Times New Roman" w:cs="Times New Roman"/>
          <w:szCs w:val="24"/>
          <w:lang w:val="en-GB" w:eastAsia="nb-NO"/>
        </w:rPr>
        <w:t>elen Damm AS</w:t>
      </w:r>
    </w:p>
    <w:p w:rsidR="008D30B7" w:rsidRPr="00BF1E5D" w:rsidRDefault="008D30B7" w:rsidP="008D30B7">
      <w:pPr>
        <w:spacing w:after="0" w:line="240" w:lineRule="auto"/>
        <w:rPr>
          <w:rFonts w:eastAsia="Times New Roman" w:cs="Times New Roman"/>
          <w:szCs w:val="24"/>
          <w:u w:val="single"/>
          <w:lang w:val="en-GB" w:eastAsia="nb-NO"/>
        </w:rPr>
      </w:pPr>
    </w:p>
    <w:p w:rsidR="008D30B7" w:rsidRPr="00BF1E5D" w:rsidRDefault="008D30B7" w:rsidP="008D30B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 xml:space="preserve">Polit, D.F. &amp; Beck, C.T. (2012). </w:t>
      </w:r>
      <w:r w:rsidRPr="00BF1E5D">
        <w:rPr>
          <w:rFonts w:eastAsia="Times New Roman" w:cs="Times New Roman"/>
          <w:i/>
          <w:szCs w:val="24"/>
          <w:lang w:val="en-GB" w:eastAsia="nb-NO"/>
        </w:rPr>
        <w:t xml:space="preserve">Nursing Research: Generating and Assessing Evidence for Nursing Practice </w:t>
      </w:r>
      <w:r w:rsidRPr="00BF1E5D">
        <w:rPr>
          <w:rFonts w:eastAsia="Times New Roman" w:cs="Times New Roman"/>
          <w:szCs w:val="24"/>
          <w:lang w:val="en-GB" w:eastAsia="nb-NO"/>
        </w:rPr>
        <w:t>(9.utg.)</w:t>
      </w:r>
      <w:r w:rsidRPr="00BF1E5D">
        <w:rPr>
          <w:rFonts w:eastAsia="Times New Roman" w:cs="Times New Roman"/>
          <w:i/>
          <w:szCs w:val="24"/>
          <w:lang w:val="en-GB" w:eastAsia="nb-NO"/>
        </w:rPr>
        <w:t>.</w:t>
      </w:r>
      <w:r w:rsidRPr="00BF1E5D">
        <w:rPr>
          <w:rFonts w:eastAsia="Times New Roman" w:cs="Times New Roman"/>
          <w:szCs w:val="24"/>
          <w:lang w:val="en-GB" w:eastAsia="nb-NO"/>
        </w:rPr>
        <w:t xml:space="preserve"> Philadelphia: Wolters Kluwer Health. </w:t>
      </w:r>
    </w:p>
    <w:p w:rsidR="008D30B7" w:rsidRPr="00BF1E5D" w:rsidRDefault="008D30B7" w:rsidP="008D30B7">
      <w:pPr>
        <w:spacing w:after="0" w:line="240" w:lineRule="auto"/>
        <w:rPr>
          <w:rFonts w:eastAsia="Times New Roman" w:cs="Times New Roman"/>
          <w:szCs w:val="24"/>
          <w:lang w:val="en-GB" w:eastAsia="nb-NO"/>
        </w:rPr>
      </w:pPr>
    </w:p>
    <w:p w:rsidR="008D30B7" w:rsidRDefault="008D30B7" w:rsidP="008D30B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 xml:space="preserve">Ram, J., Selvam, S., Snehalatha, C., Nanditha, A., Simon, M., Shetty, A.S., Godsland, I.F., Johnston, D.G. &amp;Ramachandran, A. (2014). Improvement in diet habits, independent of physical activity helps to reduce incident diabetes among prediabetic Asian Indian men. </w:t>
      </w:r>
      <w:r w:rsidRPr="00BF1E5D">
        <w:rPr>
          <w:rFonts w:eastAsia="Times New Roman" w:cs="Times New Roman"/>
          <w:i/>
          <w:szCs w:val="24"/>
          <w:lang w:val="en-GB" w:eastAsia="nb-NO"/>
        </w:rPr>
        <w:t xml:space="preserve">Diabetes Research and Clinical Practice, </w:t>
      </w:r>
      <w:r w:rsidRPr="00BF1E5D">
        <w:rPr>
          <w:rFonts w:eastAsia="Times New Roman" w:cs="Times New Roman"/>
          <w:szCs w:val="24"/>
          <w:lang w:val="en-GB" w:eastAsia="nb-NO"/>
        </w:rPr>
        <w:t>106, 491-495. doi: dx.doi.org/10.1016/j.diabres.2014.09.043</w:t>
      </w:r>
    </w:p>
    <w:p w:rsidR="009E6B67" w:rsidRDefault="009E6B67" w:rsidP="008D30B7">
      <w:pPr>
        <w:spacing w:after="0" w:line="240" w:lineRule="auto"/>
        <w:rPr>
          <w:rFonts w:eastAsia="Times New Roman" w:cs="Times New Roman"/>
          <w:szCs w:val="24"/>
          <w:lang w:val="en-GB" w:eastAsia="nb-NO"/>
        </w:rPr>
      </w:pPr>
    </w:p>
    <w:p w:rsidR="009E6B67" w:rsidRPr="009E6B67" w:rsidRDefault="009E6B67" w:rsidP="008D30B7">
      <w:pPr>
        <w:spacing w:after="0" w:line="240" w:lineRule="auto"/>
        <w:rPr>
          <w:rFonts w:eastAsia="Times New Roman" w:cs="Times New Roman"/>
          <w:szCs w:val="24"/>
          <w:lang w:eastAsia="nb-NO"/>
        </w:rPr>
      </w:pPr>
      <w:r>
        <w:rPr>
          <w:bCs/>
        </w:rPr>
        <w:t xml:space="preserve">Sjöblom, L.M &amp; Rygg, L. (2012). </w:t>
      </w:r>
      <w:r w:rsidRPr="009E6B67">
        <w:rPr>
          <w:bCs/>
          <w:i/>
        </w:rPr>
        <w:t>Artikkelgranskning/vurdering</w:t>
      </w:r>
      <w:r>
        <w:rPr>
          <w:bCs/>
        </w:rPr>
        <w:t xml:space="preserve">. </w:t>
      </w:r>
    </w:p>
    <w:p w:rsidR="008D30B7" w:rsidRPr="009E6B67" w:rsidRDefault="008D30B7" w:rsidP="008D30B7">
      <w:pPr>
        <w:spacing w:after="0" w:line="240" w:lineRule="auto"/>
        <w:rPr>
          <w:rFonts w:eastAsia="Times New Roman" w:cs="Times New Roman"/>
          <w:szCs w:val="24"/>
          <w:lang w:eastAsia="nb-NO"/>
        </w:rPr>
      </w:pPr>
    </w:p>
    <w:p w:rsidR="008D30B7" w:rsidRPr="00BF1E5D" w:rsidRDefault="006D271C" w:rsidP="008D30B7">
      <w:pPr>
        <w:spacing w:after="0" w:line="240" w:lineRule="auto"/>
        <w:rPr>
          <w:rFonts w:eastAsia="Times New Roman" w:cs="Times New Roman"/>
          <w:szCs w:val="24"/>
          <w:lang w:eastAsia="nb-NO"/>
        </w:rPr>
      </w:pPr>
      <w:r>
        <w:rPr>
          <w:rFonts w:eastAsia="Times New Roman" w:cs="Times New Roman"/>
          <w:szCs w:val="24"/>
          <w:lang w:eastAsia="nb-NO"/>
        </w:rPr>
        <w:t>Svartdal, F. (2012</w:t>
      </w:r>
      <w:r w:rsidR="008D30B7" w:rsidRPr="00BF1E5D">
        <w:rPr>
          <w:rFonts w:eastAsia="Times New Roman" w:cs="Times New Roman"/>
          <w:szCs w:val="24"/>
          <w:lang w:eastAsia="nb-NO"/>
        </w:rPr>
        <w:t xml:space="preserve">). </w:t>
      </w:r>
      <w:r w:rsidR="008D30B7" w:rsidRPr="00BF1E5D">
        <w:rPr>
          <w:rFonts w:eastAsia="Times New Roman" w:cs="Times New Roman"/>
          <w:i/>
          <w:szCs w:val="24"/>
          <w:lang w:eastAsia="nb-NO"/>
        </w:rPr>
        <w:t>Kognitiv dissonans</w:t>
      </w:r>
      <w:r w:rsidR="008D30B7" w:rsidRPr="00BF1E5D">
        <w:rPr>
          <w:rFonts w:eastAsia="Times New Roman" w:cs="Times New Roman"/>
          <w:szCs w:val="24"/>
          <w:lang w:eastAsia="nb-NO"/>
        </w:rPr>
        <w:t>. Hentet 14. mars 2016 fra</w:t>
      </w:r>
    </w:p>
    <w:p w:rsidR="008D30B7" w:rsidRPr="00BF1E5D" w:rsidRDefault="008D30B7" w:rsidP="008D30B7">
      <w:pPr>
        <w:spacing w:after="0" w:line="240" w:lineRule="auto"/>
        <w:rPr>
          <w:rFonts w:eastAsia="Times New Roman" w:cs="Times New Roman"/>
          <w:szCs w:val="24"/>
          <w:lang w:eastAsia="nb-NO"/>
        </w:rPr>
      </w:pPr>
      <w:r w:rsidRPr="00BF1E5D">
        <w:rPr>
          <w:rFonts w:eastAsia="Times New Roman" w:cs="Times New Roman"/>
          <w:szCs w:val="24"/>
          <w:lang w:eastAsia="nb-NO"/>
        </w:rPr>
        <w:t>https://snl.no/kognitiv_dissonans</w:t>
      </w:r>
    </w:p>
    <w:p w:rsidR="008D30B7" w:rsidRPr="00BF1E5D" w:rsidRDefault="008D30B7" w:rsidP="008D30B7">
      <w:pPr>
        <w:spacing w:after="0" w:line="240" w:lineRule="auto"/>
        <w:rPr>
          <w:rFonts w:eastAsia="Times New Roman" w:cs="Times New Roman"/>
          <w:szCs w:val="24"/>
          <w:lang w:eastAsia="nb-NO"/>
        </w:rPr>
      </w:pPr>
    </w:p>
    <w:p w:rsidR="008D30B7" w:rsidRPr="00BF1E5D" w:rsidRDefault="008D30B7" w:rsidP="008D30B7">
      <w:pPr>
        <w:spacing w:after="0" w:line="240" w:lineRule="auto"/>
        <w:rPr>
          <w:rFonts w:eastAsia="Times New Roman" w:cs="Times New Roman"/>
          <w:szCs w:val="24"/>
          <w:lang w:eastAsia="nb-NO"/>
        </w:rPr>
      </w:pPr>
      <w:r w:rsidRPr="00BF1E5D">
        <w:rPr>
          <w:rFonts w:eastAsia="Times New Roman" w:cs="Times New Roman"/>
          <w:szCs w:val="24"/>
          <w:lang w:eastAsia="nb-NO"/>
        </w:rPr>
        <w:lastRenderedPageBreak/>
        <w:t xml:space="preserve">Tveiten, S. (2012). Empowerment og veiledning –sykepleiernes pedagogiske funksjon i helsefremmende arbeid. I Gammersvik, Å. &amp; Larsen, T. (Red.), </w:t>
      </w:r>
      <w:r w:rsidRPr="00BF1E5D">
        <w:rPr>
          <w:rFonts w:eastAsia="Times New Roman" w:cs="Times New Roman"/>
          <w:i/>
          <w:szCs w:val="24"/>
          <w:lang w:eastAsia="nb-NO"/>
        </w:rPr>
        <w:t xml:space="preserve">Helsefremmende sykepleie: - i teori og praksis </w:t>
      </w:r>
      <w:r w:rsidRPr="00BF1E5D">
        <w:rPr>
          <w:rFonts w:eastAsia="Times New Roman" w:cs="Times New Roman"/>
          <w:szCs w:val="24"/>
          <w:lang w:eastAsia="nb-NO"/>
        </w:rPr>
        <w:t>(s. 173-193). Bergen: Fagbokforlaget Vigmostad &amp; Bjørke AS</w:t>
      </w:r>
    </w:p>
    <w:p w:rsidR="008D30B7" w:rsidRPr="00BF1E5D" w:rsidRDefault="008D30B7" w:rsidP="008D30B7">
      <w:pPr>
        <w:spacing w:after="0" w:line="240" w:lineRule="auto"/>
        <w:rPr>
          <w:rFonts w:eastAsia="Times New Roman" w:cs="Times New Roman"/>
          <w:szCs w:val="24"/>
          <w:lang w:eastAsia="nb-NO"/>
        </w:rPr>
      </w:pPr>
    </w:p>
    <w:p w:rsidR="008D30B7" w:rsidRPr="00BF1E5D" w:rsidRDefault="008D30B7" w:rsidP="008D30B7">
      <w:pPr>
        <w:spacing w:after="0" w:line="240" w:lineRule="auto"/>
        <w:rPr>
          <w:rFonts w:eastAsia="Times New Roman" w:cs="Times New Roman"/>
          <w:szCs w:val="24"/>
          <w:lang w:val="en-GB" w:eastAsia="nb-NO"/>
        </w:rPr>
      </w:pPr>
      <w:r w:rsidRPr="00BF1E5D">
        <w:rPr>
          <w:rFonts w:eastAsia="Times New Roman" w:cs="Times New Roman"/>
          <w:szCs w:val="24"/>
          <w:lang w:eastAsia="nb-NO"/>
        </w:rPr>
        <w:t xml:space="preserve">Vadheim, L.M., McPherson, C., Kassner, D.R., Vanderwood, K.K., Hall, T.O., Butcher, M.K., Helgerson, S.D. &amp; Harwell, T.S. (2010). </w:t>
      </w:r>
      <w:r w:rsidRPr="00BF1E5D">
        <w:rPr>
          <w:rFonts w:eastAsia="Times New Roman" w:cs="Times New Roman"/>
          <w:szCs w:val="24"/>
          <w:lang w:val="en-GB" w:eastAsia="nb-NO"/>
        </w:rPr>
        <w:t>Adapted diabetes prevention program lifestyle intervention can be effectively delivered through telehealth.</w:t>
      </w:r>
      <w:r w:rsidRPr="00BF1E5D">
        <w:rPr>
          <w:rFonts w:eastAsia="Times New Roman" w:cs="Times New Roman"/>
          <w:i/>
          <w:szCs w:val="24"/>
          <w:lang w:val="en-GB" w:eastAsia="nb-NO"/>
        </w:rPr>
        <w:t xml:space="preserve"> The diabetes EDUCATOR, </w:t>
      </w:r>
      <w:r w:rsidRPr="00BF1E5D">
        <w:rPr>
          <w:rFonts w:eastAsia="Times New Roman" w:cs="Times New Roman"/>
          <w:szCs w:val="24"/>
          <w:lang w:val="en-GB" w:eastAsia="nb-NO"/>
        </w:rPr>
        <w:t>36(4), 651-656. doi: 10.1177/0145721710372811</w:t>
      </w:r>
    </w:p>
    <w:p w:rsidR="008D30B7" w:rsidRPr="00BF1E5D" w:rsidRDefault="008D30B7" w:rsidP="008D30B7">
      <w:pPr>
        <w:spacing w:after="0" w:line="240" w:lineRule="auto"/>
        <w:rPr>
          <w:rFonts w:eastAsia="Times New Roman" w:cs="Times New Roman"/>
          <w:szCs w:val="24"/>
          <w:lang w:val="en-GB" w:eastAsia="nb-NO"/>
        </w:rPr>
      </w:pPr>
    </w:p>
    <w:p w:rsidR="008D30B7" w:rsidRPr="00654E3F" w:rsidRDefault="008D30B7" w:rsidP="008D30B7">
      <w:pPr>
        <w:spacing w:after="0" w:line="240" w:lineRule="auto"/>
        <w:rPr>
          <w:rFonts w:eastAsia="Times New Roman" w:cs="Times New Roman"/>
          <w:szCs w:val="24"/>
          <w:lang w:eastAsia="nb-NO"/>
        </w:rPr>
      </w:pPr>
      <w:r w:rsidRPr="00BF1E5D">
        <w:rPr>
          <w:rFonts w:eastAsia="Times New Roman" w:cs="Times New Roman"/>
          <w:szCs w:val="24"/>
          <w:lang w:val="en-GB" w:eastAsia="nb-NO"/>
        </w:rPr>
        <w:t xml:space="preserve">Vassy, J.L., O´Brien, K.E., Waxler, J.L., Park, E.R., Delahanty, L.M., Florez, J.C., Meigs, J.B. &amp; Grant, R.W. (2011). Impact of literacy and numeracy on motivation for behaviour change after diabetes genetic risk testing. </w:t>
      </w:r>
      <w:r w:rsidRPr="00654E3F">
        <w:rPr>
          <w:rFonts w:eastAsia="Times New Roman" w:cs="Times New Roman"/>
          <w:i/>
          <w:szCs w:val="24"/>
          <w:lang w:eastAsia="nb-NO"/>
        </w:rPr>
        <w:t xml:space="preserve">Medical Decision Making, </w:t>
      </w:r>
      <w:r w:rsidRPr="00654E3F">
        <w:rPr>
          <w:rFonts w:eastAsia="Times New Roman" w:cs="Times New Roman"/>
          <w:szCs w:val="24"/>
          <w:lang w:eastAsia="nb-NO"/>
        </w:rPr>
        <w:t>32,</w:t>
      </w:r>
      <w:r w:rsidRPr="00654E3F">
        <w:rPr>
          <w:rFonts w:eastAsia="Times New Roman" w:cs="Times New Roman"/>
          <w:i/>
          <w:szCs w:val="24"/>
          <w:lang w:eastAsia="nb-NO"/>
        </w:rPr>
        <w:t xml:space="preserve"> </w:t>
      </w:r>
      <w:r w:rsidRPr="00654E3F">
        <w:rPr>
          <w:rFonts w:eastAsia="Times New Roman" w:cs="Times New Roman"/>
          <w:szCs w:val="24"/>
          <w:lang w:eastAsia="nb-NO"/>
        </w:rPr>
        <w:t>606-615. doi: 10.1177/0272989X11431608</w:t>
      </w:r>
    </w:p>
    <w:p w:rsidR="00810675" w:rsidRPr="00654E3F" w:rsidRDefault="00810675" w:rsidP="008D30B7">
      <w:pPr>
        <w:spacing w:after="0" w:line="240" w:lineRule="auto"/>
        <w:rPr>
          <w:rFonts w:eastAsia="Times New Roman" w:cs="Times New Roman"/>
          <w:szCs w:val="24"/>
          <w:lang w:eastAsia="nb-NO"/>
        </w:rPr>
      </w:pPr>
    </w:p>
    <w:p w:rsidR="00810675" w:rsidRPr="00EC1162" w:rsidRDefault="00810675" w:rsidP="008D30B7">
      <w:pPr>
        <w:spacing w:after="0" w:line="240" w:lineRule="auto"/>
        <w:rPr>
          <w:rFonts w:eastAsia="Times New Roman" w:cs="Times New Roman"/>
          <w:szCs w:val="24"/>
          <w:lang w:val="nn-NO" w:eastAsia="nb-NO"/>
        </w:rPr>
      </w:pPr>
      <w:r w:rsidRPr="00BF1E5D">
        <w:rPr>
          <w:rFonts w:eastAsia="Times New Roman" w:cs="Times New Roman"/>
          <w:szCs w:val="24"/>
          <w:lang w:eastAsia="nb-NO"/>
        </w:rPr>
        <w:t xml:space="preserve">Vatne, S. (2011). Brukermedvirkning utfordrer sykepleiernes pedagogiske funksjon. </w:t>
      </w:r>
      <w:r w:rsidRPr="00EC1162">
        <w:rPr>
          <w:rFonts w:eastAsia="Times New Roman" w:cs="Times New Roman"/>
          <w:szCs w:val="24"/>
          <w:lang w:val="nn-NO" w:eastAsia="nb-NO"/>
        </w:rPr>
        <w:t xml:space="preserve">I Brataas, H. (Red.), </w:t>
      </w:r>
      <w:r w:rsidRPr="00EC1162">
        <w:rPr>
          <w:rFonts w:eastAsia="Times New Roman" w:cs="Times New Roman"/>
          <w:i/>
          <w:szCs w:val="24"/>
          <w:lang w:val="nn-NO" w:eastAsia="nb-NO"/>
        </w:rPr>
        <w:t xml:space="preserve">Sykepleiepedagogisk praksis </w:t>
      </w:r>
      <w:r w:rsidRPr="00EC1162">
        <w:rPr>
          <w:rFonts w:eastAsia="Times New Roman" w:cs="Times New Roman"/>
          <w:szCs w:val="24"/>
          <w:lang w:val="nn-NO" w:eastAsia="nb-NO"/>
        </w:rPr>
        <w:t>(s. 123-134). Oslo: Gyldendal Akademisk</w:t>
      </w:r>
    </w:p>
    <w:p w:rsidR="008D30B7" w:rsidRPr="00EC1162" w:rsidRDefault="008D30B7" w:rsidP="008D30B7">
      <w:pPr>
        <w:spacing w:after="0" w:line="240" w:lineRule="auto"/>
        <w:textAlignment w:val="baseline"/>
        <w:rPr>
          <w:rFonts w:eastAsia="Times New Roman" w:cs="Times New Roman"/>
          <w:szCs w:val="24"/>
          <w:lang w:val="nn-NO" w:eastAsia="nb-NO"/>
        </w:rPr>
      </w:pPr>
    </w:p>
    <w:p w:rsidR="008D30B7" w:rsidRPr="00525D7B" w:rsidRDefault="008D30B7" w:rsidP="008D30B7">
      <w:pPr>
        <w:spacing w:after="0" w:line="240" w:lineRule="auto"/>
        <w:rPr>
          <w:rFonts w:eastAsia="Times New Roman" w:cs="Times New Roman"/>
          <w:szCs w:val="24"/>
          <w:lang w:eastAsia="nb-NO"/>
        </w:rPr>
      </w:pPr>
      <w:r w:rsidRPr="0081134E">
        <w:rPr>
          <w:rFonts w:eastAsia="Times New Roman" w:cs="Times New Roman"/>
          <w:szCs w:val="24"/>
          <w:lang w:val="en-US" w:eastAsia="nb-NO"/>
        </w:rPr>
        <w:t xml:space="preserve">Walker, C., Hernan, A., Reddy, P. &amp; Dunbar, J.A. (2012). </w:t>
      </w:r>
      <w:r w:rsidRPr="00BF1E5D">
        <w:rPr>
          <w:rFonts w:eastAsia="Times New Roman" w:cs="Times New Roman"/>
          <w:szCs w:val="24"/>
          <w:lang w:val="en-GB" w:eastAsia="nb-NO"/>
        </w:rPr>
        <w:t xml:space="preserve">Sustaining modified behaviours learnt in a diabetes prevention program in regional Australia: the role of social context. </w:t>
      </w:r>
      <w:r w:rsidRPr="00BF1E5D">
        <w:rPr>
          <w:rFonts w:eastAsia="Times New Roman" w:cs="Times New Roman"/>
          <w:i/>
          <w:szCs w:val="24"/>
          <w:lang w:eastAsia="nb-NO"/>
        </w:rPr>
        <w:t xml:space="preserve">BMC health services research, </w:t>
      </w:r>
      <w:r w:rsidRPr="00BF1E5D">
        <w:rPr>
          <w:rFonts w:eastAsia="Times New Roman" w:cs="Times New Roman"/>
          <w:szCs w:val="24"/>
          <w:lang w:eastAsia="nb-NO"/>
        </w:rPr>
        <w:t>460(12</w:t>
      </w:r>
      <w:r>
        <w:rPr>
          <w:rFonts w:eastAsia="Times New Roman" w:cs="Times New Roman"/>
          <w:szCs w:val="24"/>
          <w:lang w:eastAsia="nb-NO"/>
        </w:rPr>
        <w:t>). doi: 10.1186/1472-6963-12-46</w:t>
      </w:r>
    </w:p>
    <w:p w:rsidR="00BF4A69" w:rsidRDefault="00BF4A69" w:rsidP="00D551D0">
      <w:pPr>
        <w:rPr>
          <w:b/>
          <w:sz w:val="28"/>
          <w:szCs w:val="28"/>
        </w:rPr>
      </w:pPr>
    </w:p>
    <w:p w:rsidR="00581AAF" w:rsidRDefault="00581AAF" w:rsidP="00D551D0">
      <w:pPr>
        <w:rPr>
          <w:b/>
          <w:sz w:val="28"/>
          <w:szCs w:val="28"/>
        </w:rPr>
        <w:sectPr w:rsidR="00581AAF" w:rsidSect="000429BA">
          <w:footerReference w:type="default" r:id="rId30"/>
          <w:pgSz w:w="11906" w:h="16838"/>
          <w:pgMar w:top="1418" w:right="1418" w:bottom="1418" w:left="1418" w:header="709" w:footer="709" w:gutter="0"/>
          <w:pgNumType w:start="1"/>
          <w:cols w:space="708"/>
          <w:docGrid w:linePitch="360"/>
        </w:sectPr>
      </w:pPr>
    </w:p>
    <w:p w:rsidR="008D30B7" w:rsidRPr="00BE064C" w:rsidRDefault="00BE064C" w:rsidP="00D551D0">
      <w:pPr>
        <w:rPr>
          <w:b/>
          <w:sz w:val="28"/>
          <w:szCs w:val="28"/>
        </w:rPr>
      </w:pPr>
      <w:r>
        <w:rPr>
          <w:b/>
          <w:sz w:val="28"/>
          <w:szCs w:val="28"/>
        </w:rPr>
        <w:lastRenderedPageBreak/>
        <w:t>Vedlegg</w:t>
      </w:r>
    </w:p>
    <w:p w:rsidR="008D30B7" w:rsidRPr="00BF1E5D" w:rsidRDefault="001B4F16" w:rsidP="008D30B7">
      <w:pPr>
        <w:spacing w:line="360" w:lineRule="auto"/>
        <w:rPr>
          <w:rFonts w:cs="Times New Roman"/>
          <w:szCs w:val="24"/>
        </w:rPr>
      </w:pPr>
      <w:r>
        <w:rPr>
          <w:rFonts w:cs="Times New Roman"/>
          <w:szCs w:val="24"/>
        </w:rPr>
        <w:t>Vedlegg 1</w:t>
      </w:r>
      <w:r w:rsidR="00BE064C">
        <w:rPr>
          <w:rFonts w:cs="Times New Roman"/>
          <w:szCs w:val="24"/>
        </w:rPr>
        <w:t>: Oversikt over søkestrategier</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023"/>
        <w:gridCol w:w="1167"/>
        <w:gridCol w:w="772"/>
        <w:gridCol w:w="850"/>
        <w:gridCol w:w="851"/>
        <w:gridCol w:w="850"/>
        <w:gridCol w:w="851"/>
      </w:tblGrid>
      <w:tr w:rsidR="008D30B7" w:rsidRPr="00BF1E5D" w:rsidTr="00882800">
        <w:tc>
          <w:tcPr>
            <w:tcW w:w="1588" w:type="dxa"/>
          </w:tcPr>
          <w:p w:rsidR="008D30B7" w:rsidRPr="00BF1E5D" w:rsidRDefault="008D30B7" w:rsidP="002E07A7">
            <w:pPr>
              <w:spacing w:line="240" w:lineRule="auto"/>
              <w:rPr>
                <w:rFonts w:cs="Times New Roman"/>
                <w:b/>
                <w:szCs w:val="24"/>
              </w:rPr>
            </w:pPr>
            <w:r w:rsidRPr="00BF1E5D">
              <w:rPr>
                <w:rFonts w:cs="Times New Roman"/>
                <w:b/>
                <w:szCs w:val="24"/>
              </w:rPr>
              <w:t xml:space="preserve">Database </w:t>
            </w:r>
          </w:p>
        </w:tc>
        <w:tc>
          <w:tcPr>
            <w:tcW w:w="3023" w:type="dxa"/>
          </w:tcPr>
          <w:p w:rsidR="008D30B7" w:rsidRPr="00BF1E5D" w:rsidRDefault="008D30B7" w:rsidP="002E07A7">
            <w:pPr>
              <w:spacing w:line="240" w:lineRule="auto"/>
              <w:rPr>
                <w:rFonts w:cs="Times New Roman"/>
                <w:b/>
                <w:szCs w:val="24"/>
              </w:rPr>
            </w:pPr>
            <w:r w:rsidRPr="00BF1E5D">
              <w:rPr>
                <w:rFonts w:cs="Times New Roman"/>
                <w:b/>
                <w:szCs w:val="24"/>
              </w:rPr>
              <w:t xml:space="preserve">Avgrensinger </w:t>
            </w:r>
          </w:p>
        </w:tc>
        <w:tc>
          <w:tcPr>
            <w:tcW w:w="1167" w:type="dxa"/>
          </w:tcPr>
          <w:p w:rsidR="008D30B7" w:rsidRPr="00BF1E5D" w:rsidRDefault="008D30B7" w:rsidP="002E07A7">
            <w:pPr>
              <w:spacing w:line="240" w:lineRule="auto"/>
              <w:rPr>
                <w:rFonts w:cs="Times New Roman"/>
                <w:b/>
                <w:szCs w:val="24"/>
              </w:rPr>
            </w:pPr>
            <w:r w:rsidRPr="00BF1E5D">
              <w:rPr>
                <w:rFonts w:cs="Times New Roman"/>
                <w:b/>
                <w:szCs w:val="24"/>
              </w:rPr>
              <w:t xml:space="preserve">Søkeord </w:t>
            </w:r>
          </w:p>
        </w:tc>
        <w:tc>
          <w:tcPr>
            <w:tcW w:w="772" w:type="dxa"/>
          </w:tcPr>
          <w:p w:rsidR="008D30B7" w:rsidRPr="00BF1E5D" w:rsidRDefault="008D30B7" w:rsidP="002E07A7">
            <w:pPr>
              <w:spacing w:line="240" w:lineRule="auto"/>
              <w:rPr>
                <w:rFonts w:cs="Times New Roman"/>
                <w:b/>
                <w:szCs w:val="24"/>
              </w:rPr>
            </w:pPr>
            <w:r w:rsidRPr="00BF1E5D">
              <w:rPr>
                <w:rFonts w:cs="Times New Roman"/>
                <w:b/>
                <w:szCs w:val="24"/>
              </w:rPr>
              <w:t>Antall treff</w:t>
            </w:r>
          </w:p>
        </w:tc>
        <w:tc>
          <w:tcPr>
            <w:tcW w:w="850" w:type="dxa"/>
          </w:tcPr>
          <w:p w:rsidR="008D30B7" w:rsidRPr="00BF1E5D" w:rsidRDefault="008D30B7" w:rsidP="002E07A7">
            <w:pPr>
              <w:spacing w:line="240" w:lineRule="auto"/>
              <w:rPr>
                <w:rFonts w:cs="Times New Roman"/>
                <w:b/>
                <w:szCs w:val="24"/>
              </w:rPr>
            </w:pPr>
            <w:r w:rsidRPr="00BF1E5D">
              <w:rPr>
                <w:rFonts w:cs="Times New Roman"/>
                <w:b/>
                <w:szCs w:val="24"/>
              </w:rPr>
              <w:t>Utvalg 1</w:t>
            </w:r>
          </w:p>
        </w:tc>
        <w:tc>
          <w:tcPr>
            <w:tcW w:w="851" w:type="dxa"/>
          </w:tcPr>
          <w:p w:rsidR="008D30B7" w:rsidRPr="00BF1E5D" w:rsidRDefault="008D30B7" w:rsidP="002E07A7">
            <w:pPr>
              <w:spacing w:line="240" w:lineRule="auto"/>
              <w:rPr>
                <w:rFonts w:cs="Times New Roman"/>
                <w:b/>
                <w:szCs w:val="24"/>
              </w:rPr>
            </w:pPr>
            <w:r w:rsidRPr="00BF1E5D">
              <w:rPr>
                <w:rFonts w:cs="Times New Roman"/>
                <w:b/>
                <w:szCs w:val="24"/>
              </w:rPr>
              <w:t>Utvalg 2</w:t>
            </w:r>
          </w:p>
        </w:tc>
        <w:tc>
          <w:tcPr>
            <w:tcW w:w="850" w:type="dxa"/>
          </w:tcPr>
          <w:p w:rsidR="008D30B7" w:rsidRPr="00BF1E5D" w:rsidRDefault="008D30B7" w:rsidP="002E07A7">
            <w:pPr>
              <w:spacing w:line="240" w:lineRule="auto"/>
              <w:rPr>
                <w:rFonts w:cs="Times New Roman"/>
                <w:b/>
                <w:szCs w:val="24"/>
              </w:rPr>
            </w:pPr>
            <w:r w:rsidRPr="00BF1E5D">
              <w:rPr>
                <w:rFonts w:cs="Times New Roman"/>
                <w:b/>
                <w:szCs w:val="24"/>
              </w:rPr>
              <w:t xml:space="preserve">Utvalg 3 </w:t>
            </w:r>
          </w:p>
        </w:tc>
        <w:tc>
          <w:tcPr>
            <w:tcW w:w="851" w:type="dxa"/>
          </w:tcPr>
          <w:p w:rsidR="008D30B7" w:rsidRPr="00BF1E5D" w:rsidRDefault="008D30B7" w:rsidP="002E07A7">
            <w:pPr>
              <w:spacing w:line="240" w:lineRule="auto"/>
              <w:rPr>
                <w:rFonts w:cs="Times New Roman"/>
                <w:b/>
                <w:szCs w:val="24"/>
              </w:rPr>
            </w:pPr>
            <w:r w:rsidRPr="00BF1E5D">
              <w:rPr>
                <w:rFonts w:cs="Times New Roman"/>
                <w:b/>
                <w:szCs w:val="24"/>
              </w:rPr>
              <w:t>Utvalg 4</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Medline</w:t>
            </w:r>
          </w:p>
        </w:tc>
        <w:tc>
          <w:tcPr>
            <w:tcW w:w="3023"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 xml:space="preserve">2004 til </w:t>
            </w:r>
            <w:r w:rsidR="00112527">
              <w:rPr>
                <w:rFonts w:eastAsia="Times New Roman" w:cs="Times New Roman"/>
                <w:szCs w:val="24"/>
                <w:lang w:eastAsia="nb-NO"/>
              </w:rPr>
              <w:t>dags dato</w:t>
            </w:r>
            <w:r w:rsidRPr="00BF1E5D">
              <w:rPr>
                <w:rFonts w:eastAsia="Times New Roman" w:cs="Times New Roman"/>
                <w:szCs w:val="24"/>
                <w:lang w:eastAsia="nb-NO"/>
              </w:rPr>
              <w:t>,</w:t>
            </w:r>
          </w:p>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engelsk, dansk, norsk, svensk, abstrakt</w:t>
            </w:r>
          </w:p>
        </w:tc>
        <w:tc>
          <w:tcPr>
            <w:tcW w:w="1167"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 xml:space="preserve">type 2 diabetes mellitus, lifestyle, motivation </w:t>
            </w:r>
          </w:p>
        </w:tc>
        <w:tc>
          <w:tcPr>
            <w:tcW w:w="772"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52</w:t>
            </w:r>
          </w:p>
        </w:tc>
        <w:tc>
          <w:tcPr>
            <w:tcW w:w="850"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52</w:t>
            </w:r>
          </w:p>
        </w:tc>
        <w:tc>
          <w:tcPr>
            <w:tcW w:w="851"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45</w:t>
            </w:r>
          </w:p>
          <w:p w:rsidR="008D30B7" w:rsidRPr="00BF1E5D" w:rsidRDefault="008D30B7" w:rsidP="002E07A7">
            <w:pPr>
              <w:spacing w:after="240" w:line="240" w:lineRule="auto"/>
              <w:rPr>
                <w:rFonts w:eastAsia="Times New Roman" w:cs="Times New Roman"/>
                <w:szCs w:val="24"/>
                <w:lang w:eastAsia="nb-NO"/>
              </w:rPr>
            </w:pPr>
          </w:p>
        </w:tc>
        <w:tc>
          <w:tcPr>
            <w:tcW w:w="850" w:type="dxa"/>
          </w:tcPr>
          <w:p w:rsidR="008D30B7" w:rsidRPr="00BF1E5D" w:rsidRDefault="008D30B7" w:rsidP="002E07A7">
            <w:pPr>
              <w:spacing w:line="240" w:lineRule="auto"/>
              <w:rPr>
                <w:rFonts w:cs="Times New Roman"/>
                <w:szCs w:val="24"/>
              </w:rPr>
            </w:pPr>
            <w:r w:rsidRPr="00BF1E5D">
              <w:rPr>
                <w:rFonts w:cs="Times New Roman"/>
                <w:szCs w:val="24"/>
              </w:rPr>
              <w:t>9</w:t>
            </w:r>
          </w:p>
        </w:tc>
        <w:tc>
          <w:tcPr>
            <w:tcW w:w="851" w:type="dxa"/>
          </w:tcPr>
          <w:p w:rsidR="008D30B7" w:rsidRPr="00BF1E5D" w:rsidRDefault="008D30B7" w:rsidP="002E07A7">
            <w:pPr>
              <w:spacing w:line="240" w:lineRule="auto"/>
              <w:rPr>
                <w:rFonts w:cs="Times New Roman"/>
                <w:szCs w:val="24"/>
              </w:rPr>
            </w:pPr>
            <w:r w:rsidRPr="00BF1E5D">
              <w:rPr>
                <w:rFonts w:cs="Times New Roman"/>
                <w:szCs w:val="24"/>
              </w:rPr>
              <w:t>6</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Medline</w:t>
            </w:r>
          </w:p>
        </w:tc>
        <w:tc>
          <w:tcPr>
            <w:tcW w:w="3023"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BF1E5D">
              <w:rPr>
                <w:rFonts w:eastAsia="Times New Roman" w:cs="Times New Roman"/>
                <w:szCs w:val="24"/>
                <w:shd w:val="clear" w:color="auto" w:fill="FFFFFF"/>
                <w:lang w:eastAsia="nb-NO"/>
              </w:rPr>
              <w:t>, engelsk/dansk/norsk/svensk, middel aged, aged, middel age, all aged.</w:t>
            </w:r>
          </w:p>
        </w:tc>
        <w:tc>
          <w:tcPr>
            <w:tcW w:w="1167"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shd w:val="clear" w:color="auto" w:fill="FFFFFF"/>
                <w:lang w:eastAsia="nb-NO"/>
              </w:rPr>
              <w:t>life style, diabetes mellitus type 2, adult</w:t>
            </w:r>
          </w:p>
        </w:tc>
        <w:tc>
          <w:tcPr>
            <w:tcW w:w="772"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191</w:t>
            </w:r>
          </w:p>
        </w:tc>
        <w:tc>
          <w:tcPr>
            <w:tcW w:w="850"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191</w:t>
            </w:r>
          </w:p>
        </w:tc>
        <w:tc>
          <w:tcPr>
            <w:tcW w:w="851"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89</w:t>
            </w:r>
          </w:p>
        </w:tc>
        <w:tc>
          <w:tcPr>
            <w:tcW w:w="850" w:type="dxa"/>
          </w:tcPr>
          <w:p w:rsidR="008D30B7" w:rsidRPr="00BF1E5D" w:rsidRDefault="008D30B7" w:rsidP="002E07A7">
            <w:pPr>
              <w:spacing w:line="240" w:lineRule="auto"/>
              <w:rPr>
                <w:rFonts w:cs="Times New Roman"/>
                <w:szCs w:val="24"/>
              </w:rPr>
            </w:pPr>
            <w:r w:rsidRPr="00BF1E5D">
              <w:rPr>
                <w:rFonts w:cs="Times New Roman"/>
                <w:szCs w:val="24"/>
              </w:rPr>
              <w:t>3</w:t>
            </w:r>
          </w:p>
        </w:tc>
        <w:tc>
          <w:tcPr>
            <w:tcW w:w="851" w:type="dxa"/>
          </w:tcPr>
          <w:p w:rsidR="008D30B7" w:rsidRPr="00BF1E5D" w:rsidRDefault="008D30B7" w:rsidP="002E07A7">
            <w:pPr>
              <w:spacing w:line="240" w:lineRule="auto"/>
              <w:rPr>
                <w:rFonts w:cs="Times New Roman"/>
                <w:szCs w:val="24"/>
              </w:rPr>
            </w:pPr>
            <w:r w:rsidRPr="00BF1E5D">
              <w:rPr>
                <w:rFonts w:cs="Times New Roman"/>
                <w:szCs w:val="24"/>
              </w:rPr>
              <w:t>2</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Medline</w:t>
            </w:r>
          </w:p>
        </w:tc>
        <w:tc>
          <w:tcPr>
            <w:tcW w:w="3023"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BF1E5D">
              <w:rPr>
                <w:rFonts w:eastAsia="Times New Roman" w:cs="Times New Roman"/>
                <w:szCs w:val="24"/>
                <w:shd w:val="clear" w:color="auto" w:fill="FFFFFF"/>
                <w:lang w:eastAsia="nb-NO"/>
              </w:rPr>
              <w:t>, engelsk/dansk/norsk/svensk, middel aged, aged, middel age, all aged.</w:t>
            </w:r>
          </w:p>
        </w:tc>
        <w:tc>
          <w:tcPr>
            <w:tcW w:w="1167"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shd w:val="clear" w:color="auto" w:fill="FFFFFF"/>
                <w:lang w:eastAsia="nb-NO"/>
              </w:rPr>
              <w:t>diabetes mellitus type 2, motivation, motor activity</w:t>
            </w:r>
          </w:p>
        </w:tc>
        <w:tc>
          <w:tcPr>
            <w:tcW w:w="772"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91</w:t>
            </w:r>
          </w:p>
        </w:tc>
        <w:tc>
          <w:tcPr>
            <w:tcW w:w="850"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91</w:t>
            </w:r>
          </w:p>
        </w:tc>
        <w:tc>
          <w:tcPr>
            <w:tcW w:w="851"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57</w:t>
            </w:r>
          </w:p>
        </w:tc>
        <w:tc>
          <w:tcPr>
            <w:tcW w:w="850" w:type="dxa"/>
          </w:tcPr>
          <w:p w:rsidR="008D30B7" w:rsidRPr="00BF1E5D" w:rsidRDefault="008D30B7" w:rsidP="002E07A7">
            <w:pPr>
              <w:spacing w:line="240" w:lineRule="auto"/>
              <w:rPr>
                <w:rFonts w:cs="Times New Roman"/>
                <w:szCs w:val="24"/>
              </w:rPr>
            </w:pPr>
            <w:r w:rsidRPr="00BF1E5D">
              <w:rPr>
                <w:rFonts w:cs="Times New Roman"/>
                <w:szCs w:val="24"/>
              </w:rPr>
              <w:t>1</w:t>
            </w:r>
          </w:p>
        </w:tc>
        <w:tc>
          <w:tcPr>
            <w:tcW w:w="851" w:type="dxa"/>
          </w:tcPr>
          <w:p w:rsidR="008D30B7" w:rsidRPr="00BF1E5D" w:rsidRDefault="008D30B7" w:rsidP="002E07A7">
            <w:pPr>
              <w:spacing w:line="240" w:lineRule="auto"/>
              <w:rPr>
                <w:rFonts w:cs="Times New Roman"/>
                <w:szCs w:val="24"/>
              </w:rPr>
            </w:pPr>
            <w:r w:rsidRPr="00BF1E5D">
              <w:rPr>
                <w:rFonts w:cs="Times New Roman"/>
                <w:szCs w:val="24"/>
              </w:rPr>
              <w:t>0</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Medline</w:t>
            </w:r>
          </w:p>
        </w:tc>
        <w:tc>
          <w:tcPr>
            <w:tcW w:w="3023"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BF1E5D">
              <w:rPr>
                <w:rFonts w:eastAsia="Times New Roman" w:cs="Times New Roman"/>
                <w:szCs w:val="24"/>
                <w:shd w:val="clear" w:color="auto" w:fill="FFFFFF"/>
                <w:lang w:eastAsia="nb-NO"/>
              </w:rPr>
              <w:t>, engelsk, dansk, svensk, norsk</w:t>
            </w:r>
          </w:p>
        </w:tc>
        <w:tc>
          <w:tcPr>
            <w:tcW w:w="1167" w:type="dxa"/>
          </w:tcPr>
          <w:p w:rsidR="008D30B7" w:rsidRPr="00BF1E5D" w:rsidRDefault="008D30B7" w:rsidP="002E07A7">
            <w:pPr>
              <w:spacing w:after="0" w:line="240" w:lineRule="auto"/>
              <w:rPr>
                <w:rFonts w:eastAsia="Times New Roman" w:cs="Times New Roman"/>
                <w:szCs w:val="24"/>
                <w:lang w:val="en-GB" w:eastAsia="nb-NO"/>
              </w:rPr>
            </w:pPr>
            <w:r w:rsidRPr="00BF1E5D">
              <w:rPr>
                <w:rFonts w:eastAsia="Times New Roman" w:cs="Times New Roman"/>
                <w:szCs w:val="24"/>
                <w:shd w:val="clear" w:color="auto" w:fill="FFFFFF"/>
                <w:lang w:val="en-GB" w:eastAsia="nb-NO"/>
              </w:rPr>
              <w:t>diabetes mellitus type 2, life style, weights and measures</w:t>
            </w:r>
          </w:p>
        </w:tc>
        <w:tc>
          <w:tcPr>
            <w:tcW w:w="772"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17</w:t>
            </w:r>
          </w:p>
        </w:tc>
        <w:tc>
          <w:tcPr>
            <w:tcW w:w="850"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17</w:t>
            </w:r>
          </w:p>
        </w:tc>
        <w:tc>
          <w:tcPr>
            <w:tcW w:w="851"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15</w:t>
            </w:r>
          </w:p>
        </w:tc>
        <w:tc>
          <w:tcPr>
            <w:tcW w:w="850"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1</w:t>
            </w:r>
          </w:p>
        </w:tc>
        <w:tc>
          <w:tcPr>
            <w:tcW w:w="851"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0</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Medline</w:t>
            </w:r>
          </w:p>
        </w:tc>
        <w:tc>
          <w:tcPr>
            <w:tcW w:w="3023" w:type="dxa"/>
          </w:tcPr>
          <w:p w:rsidR="008D30B7" w:rsidRPr="00BF1E5D" w:rsidRDefault="008D30B7" w:rsidP="002E07A7">
            <w:pPr>
              <w:spacing w:after="0" w:line="240" w:lineRule="auto"/>
              <w:rPr>
                <w:rFonts w:eastAsia="Times New Roman" w:cs="Times New Roman"/>
                <w:szCs w:val="24"/>
                <w:shd w:val="clear" w:color="auto" w:fill="FFFFFF"/>
                <w:lang w:eastAsia="nb-NO"/>
              </w:rPr>
            </w:pPr>
            <w:r w:rsidRPr="00BF1E5D">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BF1E5D">
              <w:rPr>
                <w:rFonts w:eastAsia="Times New Roman" w:cs="Times New Roman"/>
                <w:szCs w:val="24"/>
                <w:shd w:val="clear" w:color="auto" w:fill="FFFFFF"/>
                <w:lang w:eastAsia="nb-NO"/>
              </w:rPr>
              <w:t>, engelsk, dansk, svensk, norsk</w:t>
            </w:r>
          </w:p>
        </w:tc>
        <w:tc>
          <w:tcPr>
            <w:tcW w:w="1167" w:type="dxa"/>
          </w:tcPr>
          <w:p w:rsidR="008D30B7" w:rsidRPr="00BF1E5D" w:rsidRDefault="008D30B7" w:rsidP="002E07A7">
            <w:pPr>
              <w:spacing w:after="0" w:line="240" w:lineRule="auto"/>
              <w:rPr>
                <w:rFonts w:eastAsia="Times New Roman" w:cs="Times New Roman"/>
                <w:szCs w:val="24"/>
                <w:shd w:val="clear" w:color="auto" w:fill="FFFFFF"/>
                <w:lang w:val="en-GB" w:eastAsia="nb-NO"/>
              </w:rPr>
            </w:pPr>
            <w:r w:rsidRPr="00BF1E5D">
              <w:rPr>
                <w:rFonts w:eastAsia="Times New Roman" w:cs="Times New Roman"/>
                <w:szCs w:val="24"/>
                <w:shd w:val="clear" w:color="auto" w:fill="FFFFFF"/>
                <w:lang w:val="en-GB" w:eastAsia="nb-NO"/>
              </w:rPr>
              <w:t>prediabetic state, prevention, life style</w:t>
            </w:r>
          </w:p>
        </w:tc>
        <w:tc>
          <w:tcPr>
            <w:tcW w:w="772"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80</w:t>
            </w:r>
          </w:p>
        </w:tc>
        <w:tc>
          <w:tcPr>
            <w:tcW w:w="850"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80</w:t>
            </w:r>
          </w:p>
        </w:tc>
        <w:tc>
          <w:tcPr>
            <w:tcW w:w="851"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32</w:t>
            </w:r>
          </w:p>
        </w:tc>
        <w:tc>
          <w:tcPr>
            <w:tcW w:w="850" w:type="dxa"/>
          </w:tcPr>
          <w:p w:rsidR="008D30B7" w:rsidRPr="00BF1E5D" w:rsidRDefault="008D30B7" w:rsidP="002E07A7">
            <w:pPr>
              <w:spacing w:line="240" w:lineRule="auto"/>
              <w:rPr>
                <w:rFonts w:cs="Times New Roman"/>
                <w:szCs w:val="24"/>
              </w:rPr>
            </w:pPr>
            <w:r w:rsidRPr="00BF1E5D">
              <w:rPr>
                <w:rFonts w:cs="Times New Roman"/>
                <w:szCs w:val="24"/>
              </w:rPr>
              <w:t>3</w:t>
            </w:r>
          </w:p>
        </w:tc>
        <w:tc>
          <w:tcPr>
            <w:tcW w:w="851" w:type="dxa"/>
          </w:tcPr>
          <w:p w:rsidR="008D30B7" w:rsidRPr="00BF1E5D" w:rsidRDefault="008D30B7" w:rsidP="002E07A7">
            <w:pPr>
              <w:spacing w:line="240" w:lineRule="auto"/>
              <w:rPr>
                <w:rFonts w:cs="Times New Roman"/>
                <w:szCs w:val="24"/>
              </w:rPr>
            </w:pPr>
            <w:r w:rsidRPr="00BF1E5D">
              <w:rPr>
                <w:rFonts w:cs="Times New Roman"/>
                <w:szCs w:val="24"/>
              </w:rPr>
              <w:t>0</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Medline</w:t>
            </w:r>
          </w:p>
        </w:tc>
        <w:tc>
          <w:tcPr>
            <w:tcW w:w="3023" w:type="dxa"/>
          </w:tcPr>
          <w:p w:rsidR="008D30B7" w:rsidRPr="00BF1E5D" w:rsidRDefault="008D30B7" w:rsidP="002E07A7">
            <w:pPr>
              <w:spacing w:after="0" w:line="240" w:lineRule="auto"/>
              <w:rPr>
                <w:rFonts w:eastAsia="Times New Roman" w:cs="Times New Roman"/>
                <w:szCs w:val="24"/>
                <w:shd w:val="clear" w:color="auto" w:fill="FFFFFF"/>
                <w:lang w:eastAsia="nb-NO"/>
              </w:rPr>
            </w:pPr>
            <w:r w:rsidRPr="00BF1E5D">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BF1E5D">
              <w:rPr>
                <w:rFonts w:eastAsia="Times New Roman" w:cs="Times New Roman"/>
                <w:szCs w:val="24"/>
                <w:shd w:val="clear" w:color="auto" w:fill="FFFFFF"/>
                <w:lang w:eastAsia="nb-NO"/>
              </w:rPr>
              <w:t>, engelsk, dansk, svensk, norsk</w:t>
            </w:r>
          </w:p>
        </w:tc>
        <w:tc>
          <w:tcPr>
            <w:tcW w:w="1167" w:type="dxa"/>
          </w:tcPr>
          <w:p w:rsidR="008D30B7" w:rsidRPr="00BF1E5D" w:rsidRDefault="008D30B7" w:rsidP="002E07A7">
            <w:pPr>
              <w:spacing w:after="0" w:line="240" w:lineRule="auto"/>
              <w:rPr>
                <w:rFonts w:eastAsia="Times New Roman" w:cs="Times New Roman"/>
                <w:szCs w:val="24"/>
                <w:shd w:val="clear" w:color="auto" w:fill="FFFFFF"/>
                <w:lang w:eastAsia="nb-NO"/>
              </w:rPr>
            </w:pPr>
            <w:r w:rsidRPr="00BF1E5D">
              <w:rPr>
                <w:rFonts w:eastAsia="Times New Roman" w:cs="Times New Roman"/>
                <w:szCs w:val="24"/>
                <w:shd w:val="clear" w:color="auto" w:fill="FFFFFF"/>
                <w:lang w:eastAsia="nb-NO"/>
              </w:rPr>
              <w:t>developing, diabetes mellitus type 2(nursing)</w:t>
            </w:r>
          </w:p>
        </w:tc>
        <w:tc>
          <w:tcPr>
            <w:tcW w:w="772"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19</w:t>
            </w:r>
          </w:p>
        </w:tc>
        <w:tc>
          <w:tcPr>
            <w:tcW w:w="850"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19</w:t>
            </w:r>
          </w:p>
        </w:tc>
        <w:tc>
          <w:tcPr>
            <w:tcW w:w="851"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5</w:t>
            </w:r>
          </w:p>
        </w:tc>
        <w:tc>
          <w:tcPr>
            <w:tcW w:w="850" w:type="dxa"/>
          </w:tcPr>
          <w:p w:rsidR="008D30B7" w:rsidRPr="00BF1E5D" w:rsidRDefault="008D30B7" w:rsidP="002E07A7">
            <w:pPr>
              <w:spacing w:line="240" w:lineRule="auto"/>
              <w:rPr>
                <w:rFonts w:cs="Times New Roman"/>
                <w:szCs w:val="24"/>
              </w:rPr>
            </w:pPr>
            <w:r w:rsidRPr="00BF1E5D">
              <w:rPr>
                <w:rFonts w:cs="Times New Roman"/>
                <w:szCs w:val="24"/>
              </w:rPr>
              <w:t>0</w:t>
            </w:r>
          </w:p>
        </w:tc>
        <w:tc>
          <w:tcPr>
            <w:tcW w:w="851" w:type="dxa"/>
          </w:tcPr>
          <w:p w:rsidR="008D30B7" w:rsidRPr="00BF1E5D" w:rsidRDefault="008D30B7" w:rsidP="002E07A7">
            <w:pPr>
              <w:spacing w:line="240" w:lineRule="auto"/>
              <w:rPr>
                <w:rFonts w:cs="Times New Roman"/>
                <w:szCs w:val="24"/>
              </w:rPr>
            </w:pPr>
            <w:r w:rsidRPr="00BF1E5D">
              <w:rPr>
                <w:rFonts w:cs="Times New Roman"/>
                <w:szCs w:val="24"/>
              </w:rPr>
              <w:t>0</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Medline</w:t>
            </w:r>
          </w:p>
        </w:tc>
        <w:tc>
          <w:tcPr>
            <w:tcW w:w="3023" w:type="dxa"/>
          </w:tcPr>
          <w:p w:rsidR="008D30B7" w:rsidRPr="00BF1E5D" w:rsidRDefault="008D30B7" w:rsidP="002E07A7">
            <w:pPr>
              <w:spacing w:after="0" w:line="240" w:lineRule="auto"/>
              <w:rPr>
                <w:rFonts w:eastAsia="Times New Roman" w:cs="Times New Roman"/>
                <w:szCs w:val="24"/>
                <w:shd w:val="clear" w:color="auto" w:fill="FFFFFF"/>
                <w:lang w:eastAsia="nb-NO"/>
              </w:rPr>
            </w:pPr>
            <w:r w:rsidRPr="00BF1E5D">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BF1E5D">
              <w:rPr>
                <w:rFonts w:eastAsia="Times New Roman" w:cs="Times New Roman"/>
                <w:szCs w:val="24"/>
                <w:shd w:val="clear" w:color="auto" w:fill="FFFFFF"/>
                <w:lang w:eastAsia="nb-NO"/>
              </w:rPr>
              <w:t>, engelsk, dansk, svensk, norsk</w:t>
            </w:r>
          </w:p>
        </w:tc>
        <w:tc>
          <w:tcPr>
            <w:tcW w:w="1167" w:type="dxa"/>
          </w:tcPr>
          <w:p w:rsidR="008D30B7" w:rsidRPr="00BF1E5D" w:rsidRDefault="008D30B7" w:rsidP="002E07A7">
            <w:pPr>
              <w:spacing w:after="0" w:line="240" w:lineRule="auto"/>
              <w:rPr>
                <w:rFonts w:eastAsia="Times New Roman" w:cs="Times New Roman"/>
                <w:szCs w:val="24"/>
                <w:shd w:val="clear" w:color="auto" w:fill="FFFFFF"/>
                <w:lang w:eastAsia="nb-NO"/>
              </w:rPr>
            </w:pPr>
            <w:r w:rsidRPr="00BF1E5D">
              <w:rPr>
                <w:rFonts w:eastAsia="Times New Roman" w:cs="Times New Roman"/>
                <w:szCs w:val="24"/>
                <w:shd w:val="clear" w:color="auto" w:fill="FFFFFF"/>
                <w:lang w:eastAsia="nb-NO"/>
              </w:rPr>
              <w:t>Prevention, diabetes mellitus type 2, motivation</w:t>
            </w:r>
          </w:p>
        </w:tc>
        <w:tc>
          <w:tcPr>
            <w:tcW w:w="772"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31</w:t>
            </w:r>
          </w:p>
        </w:tc>
        <w:tc>
          <w:tcPr>
            <w:tcW w:w="850"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31</w:t>
            </w:r>
          </w:p>
        </w:tc>
        <w:tc>
          <w:tcPr>
            <w:tcW w:w="851"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14</w:t>
            </w:r>
          </w:p>
        </w:tc>
        <w:tc>
          <w:tcPr>
            <w:tcW w:w="850" w:type="dxa"/>
          </w:tcPr>
          <w:p w:rsidR="008D30B7" w:rsidRPr="00BF1E5D" w:rsidRDefault="008D30B7" w:rsidP="002E07A7">
            <w:pPr>
              <w:spacing w:line="240" w:lineRule="auto"/>
              <w:rPr>
                <w:rFonts w:cs="Times New Roman"/>
                <w:szCs w:val="24"/>
              </w:rPr>
            </w:pPr>
            <w:r w:rsidRPr="00BF1E5D">
              <w:rPr>
                <w:rFonts w:cs="Times New Roman"/>
                <w:szCs w:val="24"/>
              </w:rPr>
              <w:t>2</w:t>
            </w:r>
          </w:p>
        </w:tc>
        <w:tc>
          <w:tcPr>
            <w:tcW w:w="851" w:type="dxa"/>
          </w:tcPr>
          <w:p w:rsidR="008D30B7" w:rsidRPr="00BF1E5D" w:rsidRDefault="008D30B7" w:rsidP="002E07A7">
            <w:pPr>
              <w:spacing w:line="240" w:lineRule="auto"/>
              <w:rPr>
                <w:rFonts w:cs="Times New Roman"/>
                <w:szCs w:val="24"/>
              </w:rPr>
            </w:pPr>
            <w:r w:rsidRPr="00BF1E5D">
              <w:rPr>
                <w:rFonts w:cs="Times New Roman"/>
                <w:szCs w:val="24"/>
              </w:rPr>
              <w:t>1</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lastRenderedPageBreak/>
              <w:t>Medline</w:t>
            </w:r>
          </w:p>
        </w:tc>
        <w:tc>
          <w:tcPr>
            <w:tcW w:w="3023" w:type="dxa"/>
          </w:tcPr>
          <w:p w:rsidR="008D30B7" w:rsidRPr="00BF1E5D" w:rsidRDefault="008D30B7" w:rsidP="002E07A7">
            <w:pPr>
              <w:spacing w:after="0" w:line="240" w:lineRule="auto"/>
              <w:rPr>
                <w:rFonts w:eastAsia="Times New Roman" w:cs="Times New Roman"/>
                <w:szCs w:val="24"/>
                <w:shd w:val="clear" w:color="auto" w:fill="FFFFFF"/>
                <w:lang w:eastAsia="nb-NO"/>
              </w:rPr>
            </w:pPr>
            <w:r w:rsidRPr="00BF1E5D">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BF1E5D">
              <w:rPr>
                <w:rFonts w:eastAsia="Times New Roman" w:cs="Times New Roman"/>
                <w:szCs w:val="24"/>
                <w:shd w:val="clear" w:color="auto" w:fill="FFFFFF"/>
                <w:lang w:eastAsia="nb-NO"/>
              </w:rPr>
              <w:t>, engelsk, dansk, svensk, norsk</w:t>
            </w:r>
          </w:p>
        </w:tc>
        <w:tc>
          <w:tcPr>
            <w:tcW w:w="1167" w:type="dxa"/>
          </w:tcPr>
          <w:p w:rsidR="008D30B7" w:rsidRPr="00BF1E5D" w:rsidRDefault="008D30B7" w:rsidP="002E07A7">
            <w:pPr>
              <w:spacing w:after="0" w:line="240" w:lineRule="auto"/>
              <w:rPr>
                <w:rFonts w:eastAsia="Times New Roman" w:cs="Times New Roman"/>
                <w:szCs w:val="24"/>
                <w:shd w:val="clear" w:color="auto" w:fill="FFFFFF"/>
                <w:lang w:eastAsia="nb-NO"/>
              </w:rPr>
            </w:pPr>
            <w:r w:rsidRPr="00BF1E5D">
              <w:rPr>
                <w:rFonts w:eastAsia="Times New Roman" w:cs="Times New Roman"/>
                <w:szCs w:val="24"/>
                <w:shd w:val="clear" w:color="auto" w:fill="FFFFFF"/>
                <w:lang w:eastAsia="nb-NO"/>
              </w:rPr>
              <w:t>diabetes mellitus type 2, risk, motivation</w:t>
            </w:r>
          </w:p>
        </w:tc>
        <w:tc>
          <w:tcPr>
            <w:tcW w:w="772"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3</w:t>
            </w:r>
          </w:p>
        </w:tc>
        <w:tc>
          <w:tcPr>
            <w:tcW w:w="850"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3</w:t>
            </w:r>
          </w:p>
        </w:tc>
        <w:tc>
          <w:tcPr>
            <w:tcW w:w="851"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3</w:t>
            </w:r>
          </w:p>
        </w:tc>
        <w:tc>
          <w:tcPr>
            <w:tcW w:w="850" w:type="dxa"/>
          </w:tcPr>
          <w:p w:rsidR="008D30B7" w:rsidRPr="00BF1E5D" w:rsidRDefault="008D30B7" w:rsidP="002E07A7">
            <w:pPr>
              <w:spacing w:line="240" w:lineRule="auto"/>
              <w:rPr>
                <w:rFonts w:cs="Times New Roman"/>
                <w:szCs w:val="24"/>
              </w:rPr>
            </w:pPr>
            <w:r w:rsidRPr="00BF1E5D">
              <w:rPr>
                <w:rFonts w:cs="Times New Roman"/>
                <w:szCs w:val="24"/>
              </w:rPr>
              <w:t>2</w:t>
            </w:r>
          </w:p>
        </w:tc>
        <w:tc>
          <w:tcPr>
            <w:tcW w:w="851" w:type="dxa"/>
          </w:tcPr>
          <w:p w:rsidR="008D30B7" w:rsidRPr="00BF1E5D" w:rsidRDefault="008D30B7" w:rsidP="002E07A7">
            <w:pPr>
              <w:spacing w:line="240" w:lineRule="auto"/>
              <w:rPr>
                <w:rFonts w:cs="Times New Roman"/>
                <w:szCs w:val="24"/>
              </w:rPr>
            </w:pPr>
            <w:r w:rsidRPr="00BF1E5D">
              <w:rPr>
                <w:rFonts w:cs="Times New Roman"/>
                <w:szCs w:val="24"/>
              </w:rPr>
              <w:t>0</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Medline</w:t>
            </w:r>
          </w:p>
        </w:tc>
        <w:tc>
          <w:tcPr>
            <w:tcW w:w="3023" w:type="dxa"/>
          </w:tcPr>
          <w:p w:rsidR="008D30B7" w:rsidRPr="00BF1E5D" w:rsidRDefault="008D30B7" w:rsidP="002E07A7">
            <w:pPr>
              <w:spacing w:after="0" w:line="240" w:lineRule="auto"/>
              <w:rPr>
                <w:rFonts w:eastAsia="Times New Roman" w:cs="Times New Roman"/>
                <w:szCs w:val="24"/>
                <w:shd w:val="clear" w:color="auto" w:fill="FFFFFF"/>
                <w:lang w:eastAsia="nb-NO"/>
              </w:rPr>
            </w:pPr>
            <w:r w:rsidRPr="00BF1E5D">
              <w:rPr>
                <w:rFonts w:eastAsia="Times New Roman" w:cs="Times New Roman"/>
                <w:szCs w:val="24"/>
                <w:shd w:val="clear" w:color="auto" w:fill="FFFFFF"/>
                <w:lang w:eastAsia="nb-NO"/>
              </w:rPr>
              <w:t xml:space="preserve">2004 til </w:t>
            </w:r>
            <w:r w:rsidR="00112527">
              <w:rPr>
                <w:rFonts w:eastAsia="Times New Roman" w:cs="Times New Roman"/>
                <w:szCs w:val="24"/>
                <w:shd w:val="clear" w:color="auto" w:fill="FFFFFF"/>
                <w:lang w:eastAsia="nb-NO"/>
              </w:rPr>
              <w:t>dags dato</w:t>
            </w:r>
            <w:r w:rsidRPr="00BF1E5D">
              <w:rPr>
                <w:rFonts w:eastAsia="Times New Roman" w:cs="Times New Roman"/>
                <w:szCs w:val="24"/>
                <w:shd w:val="clear" w:color="auto" w:fill="FFFFFF"/>
                <w:lang w:eastAsia="nb-NO"/>
              </w:rPr>
              <w:t>, engelsk, dansk, svensk, norsk</w:t>
            </w:r>
          </w:p>
        </w:tc>
        <w:tc>
          <w:tcPr>
            <w:tcW w:w="1167" w:type="dxa"/>
          </w:tcPr>
          <w:p w:rsidR="008D30B7" w:rsidRPr="00BF1E5D" w:rsidRDefault="008D30B7" w:rsidP="002E07A7">
            <w:pPr>
              <w:spacing w:after="0" w:line="240" w:lineRule="auto"/>
              <w:rPr>
                <w:rFonts w:eastAsia="Times New Roman" w:cs="Times New Roman"/>
                <w:szCs w:val="24"/>
                <w:shd w:val="clear" w:color="auto" w:fill="FFFFFF"/>
                <w:lang w:eastAsia="nb-NO"/>
              </w:rPr>
            </w:pPr>
            <w:r w:rsidRPr="00BF1E5D">
              <w:rPr>
                <w:rFonts w:eastAsia="Times New Roman" w:cs="Times New Roman"/>
                <w:szCs w:val="24"/>
                <w:shd w:val="clear" w:color="auto" w:fill="FFFFFF"/>
                <w:lang w:eastAsia="nb-NO"/>
              </w:rPr>
              <w:t>diabetes mellitus type 2, risk, prevention</w:t>
            </w:r>
          </w:p>
        </w:tc>
        <w:tc>
          <w:tcPr>
            <w:tcW w:w="772"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94</w:t>
            </w:r>
          </w:p>
        </w:tc>
        <w:tc>
          <w:tcPr>
            <w:tcW w:w="850"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94</w:t>
            </w:r>
          </w:p>
        </w:tc>
        <w:tc>
          <w:tcPr>
            <w:tcW w:w="851"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21</w:t>
            </w:r>
          </w:p>
        </w:tc>
        <w:tc>
          <w:tcPr>
            <w:tcW w:w="850" w:type="dxa"/>
          </w:tcPr>
          <w:p w:rsidR="008D30B7" w:rsidRPr="00BF1E5D" w:rsidRDefault="008D30B7" w:rsidP="002E07A7">
            <w:pPr>
              <w:spacing w:line="240" w:lineRule="auto"/>
              <w:rPr>
                <w:rFonts w:cs="Times New Roman"/>
                <w:szCs w:val="24"/>
              </w:rPr>
            </w:pPr>
            <w:r w:rsidRPr="00BF1E5D">
              <w:rPr>
                <w:rFonts w:cs="Times New Roman"/>
                <w:szCs w:val="24"/>
              </w:rPr>
              <w:t>1</w:t>
            </w:r>
          </w:p>
        </w:tc>
        <w:tc>
          <w:tcPr>
            <w:tcW w:w="851" w:type="dxa"/>
          </w:tcPr>
          <w:p w:rsidR="008D30B7" w:rsidRPr="00BF1E5D" w:rsidRDefault="008D30B7" w:rsidP="002E07A7">
            <w:pPr>
              <w:spacing w:line="240" w:lineRule="auto"/>
              <w:rPr>
                <w:rFonts w:cs="Times New Roman"/>
                <w:szCs w:val="24"/>
              </w:rPr>
            </w:pPr>
            <w:r w:rsidRPr="00BF1E5D">
              <w:rPr>
                <w:rFonts w:cs="Times New Roman"/>
                <w:szCs w:val="24"/>
              </w:rPr>
              <w:t>1</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Cinahl</w:t>
            </w:r>
          </w:p>
        </w:tc>
        <w:tc>
          <w:tcPr>
            <w:tcW w:w="3023" w:type="dxa"/>
          </w:tcPr>
          <w:p w:rsidR="008D30B7" w:rsidRPr="00BF1E5D" w:rsidRDefault="008D30B7" w:rsidP="002E07A7">
            <w:pPr>
              <w:spacing w:line="240" w:lineRule="auto"/>
              <w:rPr>
                <w:rFonts w:cs="Times New Roman"/>
                <w:szCs w:val="24"/>
              </w:rPr>
            </w:pPr>
            <w:r w:rsidRPr="00BF1E5D">
              <w:rPr>
                <w:rFonts w:cs="Times New Roman"/>
                <w:szCs w:val="24"/>
              </w:rPr>
              <w:t>2004 til dags dato, engelsk, norsk, svensk, dansk, abstrakt</w:t>
            </w:r>
          </w:p>
        </w:tc>
        <w:tc>
          <w:tcPr>
            <w:tcW w:w="1167" w:type="dxa"/>
          </w:tcPr>
          <w:p w:rsidR="008D30B7" w:rsidRPr="00BF1E5D" w:rsidRDefault="008D30B7" w:rsidP="002E07A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Diabetes mellitus type 2, life style changes, risk</w:t>
            </w:r>
          </w:p>
        </w:tc>
        <w:tc>
          <w:tcPr>
            <w:tcW w:w="772" w:type="dxa"/>
          </w:tcPr>
          <w:p w:rsidR="008D30B7" w:rsidRPr="00BF1E5D" w:rsidRDefault="008D30B7" w:rsidP="002E07A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197</w:t>
            </w:r>
          </w:p>
        </w:tc>
        <w:tc>
          <w:tcPr>
            <w:tcW w:w="850" w:type="dxa"/>
          </w:tcPr>
          <w:p w:rsidR="008D30B7" w:rsidRPr="00BF1E5D" w:rsidRDefault="008D30B7" w:rsidP="002E07A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197</w:t>
            </w:r>
          </w:p>
        </w:tc>
        <w:tc>
          <w:tcPr>
            <w:tcW w:w="851" w:type="dxa"/>
          </w:tcPr>
          <w:p w:rsidR="008D30B7" w:rsidRPr="00BF1E5D" w:rsidRDefault="008D30B7" w:rsidP="002E07A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28</w:t>
            </w:r>
          </w:p>
        </w:tc>
        <w:tc>
          <w:tcPr>
            <w:tcW w:w="850"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2</w:t>
            </w:r>
          </w:p>
        </w:tc>
        <w:tc>
          <w:tcPr>
            <w:tcW w:w="851"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0</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Cinahl</w:t>
            </w:r>
          </w:p>
        </w:tc>
        <w:tc>
          <w:tcPr>
            <w:tcW w:w="3023" w:type="dxa"/>
          </w:tcPr>
          <w:p w:rsidR="008D30B7" w:rsidRPr="00BF1E5D" w:rsidRDefault="008D30B7" w:rsidP="002E07A7">
            <w:pPr>
              <w:spacing w:line="240" w:lineRule="auto"/>
              <w:rPr>
                <w:rFonts w:cs="Times New Roman"/>
                <w:szCs w:val="24"/>
              </w:rPr>
            </w:pPr>
            <w:r w:rsidRPr="00BF1E5D">
              <w:rPr>
                <w:rFonts w:cs="Times New Roman"/>
                <w:szCs w:val="24"/>
              </w:rPr>
              <w:t>2004 til dags dato, engelsk, norsk, svensk, dansk, abstrakt</w:t>
            </w:r>
          </w:p>
        </w:tc>
        <w:tc>
          <w:tcPr>
            <w:tcW w:w="1167" w:type="dxa"/>
          </w:tcPr>
          <w:p w:rsidR="008D30B7" w:rsidRPr="00BF1E5D" w:rsidRDefault="008D30B7" w:rsidP="002E07A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Diabetes mellitus type 2, life style changes, risk, measures</w:t>
            </w:r>
          </w:p>
        </w:tc>
        <w:tc>
          <w:tcPr>
            <w:tcW w:w="772" w:type="dxa"/>
          </w:tcPr>
          <w:p w:rsidR="008D30B7" w:rsidRPr="00BF1E5D" w:rsidRDefault="008D30B7" w:rsidP="002E07A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27</w:t>
            </w:r>
          </w:p>
        </w:tc>
        <w:tc>
          <w:tcPr>
            <w:tcW w:w="850" w:type="dxa"/>
          </w:tcPr>
          <w:p w:rsidR="008D30B7" w:rsidRPr="00BF1E5D" w:rsidRDefault="008D30B7" w:rsidP="002E07A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27</w:t>
            </w:r>
          </w:p>
        </w:tc>
        <w:tc>
          <w:tcPr>
            <w:tcW w:w="851" w:type="dxa"/>
          </w:tcPr>
          <w:p w:rsidR="008D30B7" w:rsidRPr="00BF1E5D" w:rsidRDefault="008D30B7" w:rsidP="002E07A7">
            <w:pPr>
              <w:spacing w:after="0" w:line="240" w:lineRule="auto"/>
              <w:rPr>
                <w:rFonts w:eastAsia="Times New Roman" w:cs="Times New Roman"/>
                <w:szCs w:val="24"/>
                <w:lang w:val="en-GB" w:eastAsia="nb-NO"/>
              </w:rPr>
            </w:pPr>
            <w:r w:rsidRPr="00BF1E5D">
              <w:rPr>
                <w:rFonts w:eastAsia="Times New Roman" w:cs="Times New Roman"/>
                <w:szCs w:val="24"/>
                <w:lang w:val="en-GB" w:eastAsia="nb-NO"/>
              </w:rPr>
              <w:t>8</w:t>
            </w:r>
          </w:p>
        </w:tc>
        <w:tc>
          <w:tcPr>
            <w:tcW w:w="850"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0</w:t>
            </w:r>
          </w:p>
        </w:tc>
        <w:tc>
          <w:tcPr>
            <w:tcW w:w="851"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0</w:t>
            </w:r>
          </w:p>
        </w:tc>
      </w:tr>
      <w:tr w:rsidR="008D30B7" w:rsidRPr="00BF1E5D" w:rsidTr="00882800">
        <w:tc>
          <w:tcPr>
            <w:tcW w:w="158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Cinahl</w:t>
            </w:r>
          </w:p>
        </w:tc>
        <w:tc>
          <w:tcPr>
            <w:tcW w:w="3023" w:type="dxa"/>
          </w:tcPr>
          <w:p w:rsidR="008D30B7" w:rsidRPr="00BF1E5D" w:rsidRDefault="008D30B7" w:rsidP="002E07A7">
            <w:pPr>
              <w:spacing w:line="240" w:lineRule="auto"/>
              <w:rPr>
                <w:rFonts w:cs="Times New Roman"/>
                <w:szCs w:val="24"/>
              </w:rPr>
            </w:pPr>
            <w:r w:rsidRPr="00BF1E5D">
              <w:rPr>
                <w:rFonts w:cs="Times New Roman"/>
                <w:szCs w:val="24"/>
              </w:rPr>
              <w:t>2004 til dags dato, engelsk, norsk, svensk, dansk, abstrakt</w:t>
            </w:r>
          </w:p>
        </w:tc>
        <w:tc>
          <w:tcPr>
            <w:tcW w:w="1167"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Diabetes mellitus type 2, prevention, measures, prediabetes</w:t>
            </w:r>
          </w:p>
        </w:tc>
        <w:tc>
          <w:tcPr>
            <w:tcW w:w="772"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13</w:t>
            </w:r>
          </w:p>
        </w:tc>
        <w:tc>
          <w:tcPr>
            <w:tcW w:w="850"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13</w:t>
            </w:r>
          </w:p>
        </w:tc>
        <w:tc>
          <w:tcPr>
            <w:tcW w:w="851"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5</w:t>
            </w:r>
          </w:p>
        </w:tc>
        <w:tc>
          <w:tcPr>
            <w:tcW w:w="850" w:type="dxa"/>
          </w:tcPr>
          <w:p w:rsidR="008D30B7" w:rsidRPr="00BF1E5D" w:rsidRDefault="008D30B7" w:rsidP="002E07A7">
            <w:pPr>
              <w:spacing w:line="240" w:lineRule="auto"/>
              <w:rPr>
                <w:rFonts w:cs="Times New Roman"/>
                <w:szCs w:val="24"/>
              </w:rPr>
            </w:pPr>
            <w:r w:rsidRPr="00BF1E5D">
              <w:rPr>
                <w:rFonts w:cs="Times New Roman"/>
                <w:szCs w:val="24"/>
              </w:rPr>
              <w:t>1</w:t>
            </w:r>
          </w:p>
        </w:tc>
        <w:tc>
          <w:tcPr>
            <w:tcW w:w="851" w:type="dxa"/>
          </w:tcPr>
          <w:p w:rsidR="008D30B7" w:rsidRPr="00BF1E5D" w:rsidRDefault="008D30B7" w:rsidP="002E07A7">
            <w:pPr>
              <w:spacing w:line="240" w:lineRule="auto"/>
              <w:rPr>
                <w:rFonts w:cs="Times New Roman"/>
                <w:szCs w:val="24"/>
              </w:rPr>
            </w:pPr>
            <w:r w:rsidRPr="00BF1E5D">
              <w:rPr>
                <w:rFonts w:cs="Times New Roman"/>
                <w:szCs w:val="24"/>
              </w:rPr>
              <w:t>0</w:t>
            </w:r>
          </w:p>
        </w:tc>
      </w:tr>
    </w:tbl>
    <w:p w:rsidR="008D30B7" w:rsidRPr="00BF1E5D" w:rsidRDefault="008D30B7" w:rsidP="008D30B7">
      <w:pPr>
        <w:spacing w:line="360" w:lineRule="auto"/>
        <w:rPr>
          <w:rFonts w:cs="Times New Roman"/>
          <w:szCs w:val="24"/>
        </w:rPr>
      </w:pPr>
    </w:p>
    <w:p w:rsidR="008D30B7" w:rsidRPr="00BF1E5D" w:rsidRDefault="008D30B7" w:rsidP="00D551D0">
      <w:pPr>
        <w:spacing w:line="276" w:lineRule="auto"/>
        <w:rPr>
          <w:rFonts w:cs="Times New Roman"/>
          <w:szCs w:val="24"/>
        </w:rPr>
      </w:pPr>
      <w:r w:rsidRPr="00BF1E5D">
        <w:rPr>
          <w:rFonts w:cs="Times New Roman"/>
          <w:szCs w:val="24"/>
        </w:rPr>
        <w:t xml:space="preserve">Utvalg 1: lest artiklenes tittel </w:t>
      </w:r>
    </w:p>
    <w:p w:rsidR="008D30B7" w:rsidRPr="00BF1E5D" w:rsidRDefault="008D30B7" w:rsidP="00D551D0">
      <w:pPr>
        <w:spacing w:line="276" w:lineRule="auto"/>
        <w:rPr>
          <w:rFonts w:cs="Times New Roman"/>
          <w:szCs w:val="24"/>
        </w:rPr>
      </w:pPr>
      <w:r w:rsidRPr="00BF1E5D">
        <w:rPr>
          <w:rFonts w:cs="Times New Roman"/>
          <w:szCs w:val="24"/>
        </w:rPr>
        <w:t>Utvalg 2: lest artiklenes abstrakt</w:t>
      </w:r>
    </w:p>
    <w:p w:rsidR="008D30B7" w:rsidRPr="00BF1E5D" w:rsidRDefault="008D30B7" w:rsidP="00D551D0">
      <w:pPr>
        <w:spacing w:line="276" w:lineRule="auto"/>
        <w:rPr>
          <w:rFonts w:cs="Times New Roman"/>
          <w:szCs w:val="24"/>
        </w:rPr>
      </w:pPr>
      <w:r w:rsidRPr="00BF1E5D">
        <w:rPr>
          <w:rFonts w:cs="Times New Roman"/>
          <w:szCs w:val="24"/>
        </w:rPr>
        <w:t>Utvalg 3: lest artikkelen i sin helhet</w:t>
      </w:r>
    </w:p>
    <w:p w:rsidR="00581AAF" w:rsidRDefault="008D30B7" w:rsidP="00581AAF">
      <w:pPr>
        <w:spacing w:line="276" w:lineRule="auto"/>
        <w:rPr>
          <w:rFonts w:cs="Times New Roman"/>
          <w:szCs w:val="24"/>
        </w:rPr>
        <w:sectPr w:rsidR="00581AAF" w:rsidSect="000429BA">
          <w:pgSz w:w="11906" w:h="16838"/>
          <w:pgMar w:top="1418" w:right="1418" w:bottom="1418" w:left="1418" w:header="709" w:footer="709" w:gutter="0"/>
          <w:pgNumType w:start="1"/>
          <w:cols w:space="708"/>
          <w:docGrid w:linePitch="360"/>
        </w:sectPr>
      </w:pPr>
      <w:r w:rsidRPr="00BF1E5D">
        <w:rPr>
          <w:rFonts w:cs="Times New Roman"/>
          <w:szCs w:val="24"/>
        </w:rPr>
        <w:t>Utvalg 4: artikkelen valg</w:t>
      </w:r>
      <w:r w:rsidR="00581AAF">
        <w:rPr>
          <w:rFonts w:cs="Times New Roman"/>
          <w:szCs w:val="24"/>
        </w:rPr>
        <w:t>t ut for gransking og vurdering</w:t>
      </w:r>
    </w:p>
    <w:p w:rsidR="008D30B7" w:rsidRPr="00BF1E5D" w:rsidRDefault="001B4F16" w:rsidP="008D30B7">
      <w:pPr>
        <w:spacing w:line="360" w:lineRule="auto"/>
        <w:rPr>
          <w:rFonts w:cs="Times New Roman"/>
          <w:szCs w:val="24"/>
        </w:rPr>
      </w:pPr>
      <w:r>
        <w:rPr>
          <w:rFonts w:cs="Times New Roman"/>
          <w:szCs w:val="24"/>
        </w:rPr>
        <w:lastRenderedPageBreak/>
        <w:t>Vedlegg 2</w:t>
      </w:r>
      <w:r w:rsidR="00BE064C">
        <w:rPr>
          <w:rFonts w:cs="Times New Roman"/>
          <w:szCs w:val="24"/>
        </w:rPr>
        <w:t>: Oversikt over inkluderte forskningsartikler</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04"/>
        <w:gridCol w:w="1290"/>
        <w:gridCol w:w="1134"/>
        <w:gridCol w:w="2268"/>
        <w:gridCol w:w="1842"/>
      </w:tblGrid>
      <w:tr w:rsidR="008D30B7" w:rsidRPr="00BF1E5D" w:rsidTr="00882800">
        <w:tc>
          <w:tcPr>
            <w:tcW w:w="1655" w:type="dxa"/>
          </w:tcPr>
          <w:p w:rsidR="008D30B7" w:rsidRPr="00BF1E5D" w:rsidRDefault="008D30B7" w:rsidP="002E07A7">
            <w:pPr>
              <w:spacing w:line="240" w:lineRule="auto"/>
              <w:rPr>
                <w:rFonts w:cs="Times New Roman"/>
                <w:b/>
                <w:szCs w:val="24"/>
              </w:rPr>
            </w:pPr>
            <w:r w:rsidRPr="00BF1E5D">
              <w:rPr>
                <w:rFonts w:cs="Times New Roman"/>
                <w:b/>
                <w:szCs w:val="24"/>
              </w:rPr>
              <w:t>Forfattere</w:t>
            </w:r>
          </w:p>
          <w:p w:rsidR="008D30B7" w:rsidRPr="00BF1E5D" w:rsidRDefault="008D30B7" w:rsidP="002E07A7">
            <w:pPr>
              <w:spacing w:line="240" w:lineRule="auto"/>
              <w:rPr>
                <w:rFonts w:cs="Times New Roman"/>
                <w:b/>
                <w:szCs w:val="24"/>
              </w:rPr>
            </w:pPr>
            <w:r w:rsidRPr="00BF1E5D">
              <w:rPr>
                <w:rFonts w:cs="Times New Roman"/>
                <w:b/>
                <w:szCs w:val="24"/>
              </w:rPr>
              <w:t>Tidsskrift, tittel</w:t>
            </w:r>
          </w:p>
          <w:p w:rsidR="008D30B7" w:rsidRPr="00BF1E5D" w:rsidRDefault="008D30B7" w:rsidP="002E07A7">
            <w:pPr>
              <w:spacing w:line="240" w:lineRule="auto"/>
              <w:rPr>
                <w:rFonts w:cs="Times New Roman"/>
                <w:b/>
                <w:szCs w:val="24"/>
              </w:rPr>
            </w:pPr>
            <w:r w:rsidRPr="00BF1E5D">
              <w:rPr>
                <w:rFonts w:cs="Times New Roman"/>
                <w:b/>
                <w:szCs w:val="24"/>
              </w:rPr>
              <w:t>År</w:t>
            </w:r>
          </w:p>
          <w:p w:rsidR="008D30B7" w:rsidRPr="00BF1E5D" w:rsidRDefault="008D30B7" w:rsidP="002E07A7">
            <w:pPr>
              <w:spacing w:line="240" w:lineRule="auto"/>
              <w:rPr>
                <w:rFonts w:cs="Times New Roman"/>
                <w:b/>
                <w:szCs w:val="24"/>
              </w:rPr>
            </w:pPr>
            <w:r w:rsidRPr="00BF1E5D">
              <w:rPr>
                <w:rFonts w:cs="Times New Roman"/>
                <w:b/>
                <w:szCs w:val="24"/>
              </w:rPr>
              <w:t xml:space="preserve">Land </w:t>
            </w:r>
          </w:p>
        </w:tc>
        <w:tc>
          <w:tcPr>
            <w:tcW w:w="1904" w:type="dxa"/>
          </w:tcPr>
          <w:p w:rsidR="008D30B7" w:rsidRPr="00BF1E5D" w:rsidRDefault="008D30B7" w:rsidP="002E07A7">
            <w:pPr>
              <w:spacing w:line="240" w:lineRule="auto"/>
              <w:rPr>
                <w:rFonts w:cs="Times New Roman"/>
                <w:b/>
                <w:szCs w:val="24"/>
              </w:rPr>
            </w:pPr>
            <w:r w:rsidRPr="00BF1E5D">
              <w:rPr>
                <w:rFonts w:cs="Times New Roman"/>
                <w:b/>
                <w:szCs w:val="24"/>
              </w:rPr>
              <w:t xml:space="preserve">Studiens hensikt </w:t>
            </w:r>
          </w:p>
        </w:tc>
        <w:tc>
          <w:tcPr>
            <w:tcW w:w="1290" w:type="dxa"/>
          </w:tcPr>
          <w:p w:rsidR="008D30B7" w:rsidRPr="00BF1E5D" w:rsidRDefault="008D30B7" w:rsidP="002E07A7">
            <w:pPr>
              <w:spacing w:line="240" w:lineRule="auto"/>
              <w:rPr>
                <w:rFonts w:cs="Times New Roman"/>
                <w:b/>
                <w:szCs w:val="24"/>
              </w:rPr>
            </w:pPr>
            <w:r w:rsidRPr="00BF1E5D">
              <w:rPr>
                <w:rFonts w:cs="Times New Roman"/>
                <w:b/>
                <w:szCs w:val="24"/>
              </w:rPr>
              <w:t>Design/</w:t>
            </w:r>
          </w:p>
          <w:p w:rsidR="008D30B7" w:rsidRPr="00BF1E5D" w:rsidRDefault="008D30B7" w:rsidP="002E07A7">
            <w:pPr>
              <w:spacing w:line="240" w:lineRule="auto"/>
              <w:rPr>
                <w:rFonts w:cs="Times New Roman"/>
                <w:b/>
                <w:szCs w:val="24"/>
              </w:rPr>
            </w:pPr>
            <w:r w:rsidRPr="00BF1E5D">
              <w:rPr>
                <w:rFonts w:cs="Times New Roman"/>
                <w:b/>
                <w:szCs w:val="24"/>
              </w:rPr>
              <w:t>intervensjon/</w:t>
            </w:r>
          </w:p>
          <w:p w:rsidR="008D30B7" w:rsidRPr="00BF1E5D" w:rsidRDefault="008D30B7" w:rsidP="002E07A7">
            <w:pPr>
              <w:spacing w:line="240" w:lineRule="auto"/>
              <w:rPr>
                <w:rFonts w:cs="Times New Roman"/>
                <w:b/>
                <w:szCs w:val="24"/>
              </w:rPr>
            </w:pPr>
            <w:r w:rsidRPr="00BF1E5D">
              <w:rPr>
                <w:rFonts w:cs="Times New Roman"/>
                <w:b/>
                <w:szCs w:val="24"/>
              </w:rPr>
              <w:t>instrument</w:t>
            </w:r>
          </w:p>
        </w:tc>
        <w:tc>
          <w:tcPr>
            <w:tcW w:w="1134" w:type="dxa"/>
          </w:tcPr>
          <w:p w:rsidR="008D30B7" w:rsidRPr="00BF1E5D" w:rsidRDefault="008D30B7" w:rsidP="002E07A7">
            <w:pPr>
              <w:spacing w:line="240" w:lineRule="auto"/>
              <w:rPr>
                <w:rFonts w:cs="Times New Roman"/>
                <w:b/>
                <w:szCs w:val="24"/>
              </w:rPr>
            </w:pPr>
            <w:r w:rsidRPr="00BF1E5D">
              <w:rPr>
                <w:rFonts w:cs="Times New Roman"/>
                <w:b/>
                <w:szCs w:val="24"/>
              </w:rPr>
              <w:t>Deltagere/bortfall</w:t>
            </w:r>
          </w:p>
        </w:tc>
        <w:tc>
          <w:tcPr>
            <w:tcW w:w="2268" w:type="dxa"/>
          </w:tcPr>
          <w:p w:rsidR="008D30B7" w:rsidRPr="00BF1E5D" w:rsidRDefault="008D30B7" w:rsidP="002E07A7">
            <w:pPr>
              <w:spacing w:line="240" w:lineRule="auto"/>
              <w:rPr>
                <w:rFonts w:cs="Times New Roman"/>
                <w:b/>
                <w:szCs w:val="24"/>
              </w:rPr>
            </w:pPr>
            <w:r w:rsidRPr="00BF1E5D">
              <w:rPr>
                <w:rFonts w:cs="Times New Roman"/>
                <w:b/>
                <w:szCs w:val="24"/>
              </w:rPr>
              <w:t xml:space="preserve">Hovedresultat </w:t>
            </w:r>
          </w:p>
        </w:tc>
        <w:tc>
          <w:tcPr>
            <w:tcW w:w="1842" w:type="dxa"/>
          </w:tcPr>
          <w:p w:rsidR="008D30B7" w:rsidRPr="00BF1E5D" w:rsidRDefault="008D30B7" w:rsidP="00A20F3D">
            <w:pPr>
              <w:spacing w:line="240" w:lineRule="auto"/>
              <w:rPr>
                <w:rFonts w:cs="Times New Roman"/>
                <w:b/>
                <w:szCs w:val="24"/>
              </w:rPr>
            </w:pPr>
            <w:r w:rsidRPr="00BF1E5D">
              <w:rPr>
                <w:rFonts w:cs="Times New Roman"/>
                <w:b/>
                <w:szCs w:val="24"/>
              </w:rPr>
              <w:t xml:space="preserve">Kommentar i </w:t>
            </w:r>
            <w:r w:rsidR="00A20F3D">
              <w:rPr>
                <w:rFonts w:cs="Times New Roman"/>
                <w:b/>
                <w:szCs w:val="24"/>
              </w:rPr>
              <w:t>henhold</w:t>
            </w:r>
            <w:r w:rsidRPr="00BF1E5D">
              <w:rPr>
                <w:rFonts w:cs="Times New Roman"/>
                <w:b/>
                <w:szCs w:val="24"/>
              </w:rPr>
              <w:t xml:space="preserve"> til kvalitet</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Aguiar et al. (2016)</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Efficacy of the type 2 diabetes prevention using lifestyle education program RCT</w:t>
            </w:r>
          </w:p>
          <w:p w:rsidR="008D30B7" w:rsidRPr="00BF1E5D" w:rsidRDefault="008D30B7" w:rsidP="002E07A7">
            <w:pPr>
              <w:spacing w:after="90" w:line="240" w:lineRule="auto"/>
              <w:rPr>
                <w:rFonts w:eastAsia="Times New Roman" w:cs="Times New Roman"/>
                <w:szCs w:val="24"/>
                <w:lang w:val="en-GB" w:eastAsia="nb-NO"/>
              </w:rPr>
            </w:pP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USA</w:t>
            </w:r>
          </w:p>
        </w:tc>
        <w:tc>
          <w:tcPr>
            <w:tcW w:w="1904" w:type="dxa"/>
          </w:tcPr>
          <w:p w:rsidR="008D30B7" w:rsidRPr="00BF1E5D" w:rsidRDefault="008D30B7" w:rsidP="002E07A7">
            <w:pPr>
              <w:spacing w:line="240" w:lineRule="auto"/>
              <w:rPr>
                <w:rFonts w:eastAsia="Times New Roman" w:cs="Times New Roman"/>
                <w:szCs w:val="24"/>
                <w:lang w:eastAsia="nb-NO"/>
              </w:rPr>
            </w:pPr>
            <w:r w:rsidRPr="00BF1E5D">
              <w:rPr>
                <w:rFonts w:eastAsia="Times New Roman" w:cs="Times New Roman"/>
                <w:szCs w:val="24"/>
                <w:lang w:eastAsia="nb-NO"/>
              </w:rPr>
              <w:t xml:space="preserve">Evaluere effektiviteten av et diabetes type 2- forebyggende livsstilsprogram for menn i høy risiko for utvikling av diabetes type 2. </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t>Kvantitativ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 xml:space="preserve">101 deltagere. 30 bortfall. </w:t>
            </w:r>
          </w:p>
        </w:tc>
        <w:tc>
          <w:tcPr>
            <w:tcW w:w="2268" w:type="dxa"/>
          </w:tcPr>
          <w:p w:rsidR="008D30B7" w:rsidRPr="00BF1E5D" w:rsidRDefault="008D30B7" w:rsidP="002E07A7">
            <w:pPr>
              <w:spacing w:line="240" w:lineRule="auto"/>
              <w:rPr>
                <w:rFonts w:eastAsia="Times New Roman" w:cs="Times New Roman"/>
                <w:szCs w:val="24"/>
                <w:lang w:eastAsia="nb-NO"/>
              </w:rPr>
            </w:pPr>
            <w:r w:rsidRPr="00BF1E5D">
              <w:rPr>
                <w:rFonts w:eastAsia="Times New Roman" w:cs="Times New Roman"/>
                <w:szCs w:val="24"/>
                <w:lang w:eastAsia="nb-NO"/>
              </w:rPr>
              <w:t xml:space="preserve">Denne intervensjonsstudien viser at et forebyggende livsstilsprogram som et tiltak hos menn i risiko for utvikling av diabetes type 2 gir gode resultater på å redusere utbredelsen av prediabetes, samt en gunstig forbedring i f.eks. langtidsblodsukker, BMI, viddemål, kroppsfett og underkroppsmuskulatur. </w:t>
            </w:r>
          </w:p>
        </w:tc>
        <w:tc>
          <w:tcPr>
            <w:tcW w:w="1842"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 xml:space="preserve">God. </w:t>
            </w:r>
          </w:p>
          <w:p w:rsidR="008D30B7" w:rsidRPr="00BF1E5D" w:rsidRDefault="008D30B7" w:rsidP="002E07A7">
            <w:pPr>
              <w:spacing w:line="240" w:lineRule="auto"/>
              <w:rPr>
                <w:rFonts w:cs="Times New Roman"/>
                <w:szCs w:val="24"/>
                <w:lang w:val="en-GB"/>
              </w:rPr>
            </w:pPr>
            <w:r w:rsidRPr="00BF1E5D">
              <w:rPr>
                <w:rFonts w:cs="Times New Roman"/>
                <w:szCs w:val="24"/>
                <w:lang w:val="en-GB"/>
              </w:rPr>
              <w:t>Etisk vurdert av Human Research Ethics Committee.</w:t>
            </w:r>
          </w:p>
          <w:p w:rsidR="008D30B7" w:rsidRPr="00BF1E5D" w:rsidRDefault="008D30B7" w:rsidP="002E07A7">
            <w:pPr>
              <w:spacing w:line="240" w:lineRule="auto"/>
              <w:rPr>
                <w:rFonts w:cs="Times New Roman"/>
                <w:szCs w:val="24"/>
              </w:rPr>
            </w:pPr>
            <w:r w:rsidRPr="00BF1E5D">
              <w:rPr>
                <w:rFonts w:cs="Times New Roman"/>
                <w:szCs w:val="24"/>
              </w:rPr>
              <w:t>Tar kun for seg menn.</w:t>
            </w:r>
          </w:p>
          <w:p w:rsidR="008D30B7" w:rsidRPr="00BF1E5D" w:rsidRDefault="008D30B7" w:rsidP="002E07A7">
            <w:pPr>
              <w:spacing w:line="240" w:lineRule="auto"/>
              <w:rPr>
                <w:rFonts w:cs="Times New Roman"/>
                <w:szCs w:val="24"/>
              </w:rPr>
            </w:pPr>
            <w:r w:rsidRPr="00BF1E5D">
              <w:rPr>
                <w:rFonts w:cs="Times New Roman"/>
                <w:szCs w:val="24"/>
              </w:rPr>
              <w:t xml:space="preserve">Relevant for studien da den viser at et </w:t>
            </w:r>
            <w:r w:rsidR="00186197">
              <w:rPr>
                <w:rFonts w:cs="Times New Roman"/>
                <w:szCs w:val="24"/>
              </w:rPr>
              <w:t xml:space="preserve">forebyggende </w:t>
            </w:r>
            <w:r w:rsidR="00186197" w:rsidRPr="00BF1E5D">
              <w:rPr>
                <w:rFonts w:cs="Times New Roman"/>
                <w:szCs w:val="24"/>
              </w:rPr>
              <w:t>livsstilsendringsprogram</w:t>
            </w:r>
            <w:r w:rsidRPr="00BF1E5D">
              <w:rPr>
                <w:rFonts w:cs="Times New Roman"/>
                <w:szCs w:val="24"/>
              </w:rPr>
              <w:t xml:space="preserve"> gir gode resultater.</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Barclay et al. (2008)</w:t>
            </w:r>
          </w:p>
          <w:p w:rsidR="008D30B7" w:rsidRPr="00BF1E5D" w:rsidRDefault="008D30B7" w:rsidP="002E07A7">
            <w:pPr>
              <w:shd w:val="clear" w:color="auto" w:fill="FFFFFF"/>
              <w:spacing w:after="90" w:line="240" w:lineRule="auto"/>
              <w:rPr>
                <w:rFonts w:eastAsia="Times New Roman" w:cs="Times New Roman"/>
                <w:szCs w:val="24"/>
                <w:lang w:val="en-GB" w:eastAsia="nb-NO"/>
              </w:rPr>
            </w:pPr>
            <w:r w:rsidRPr="00BF1E5D">
              <w:rPr>
                <w:rFonts w:eastAsia="Times New Roman" w:cs="Times New Roman"/>
                <w:szCs w:val="24"/>
                <w:lang w:val="en-GB" w:eastAsia="nb-NO"/>
              </w:rPr>
              <w:t>Can type 2 diabetes be prevented in UK genereal practice? A lifestyle-change feasibility study (ISAIAH)</w:t>
            </w:r>
          </w:p>
          <w:p w:rsidR="008D30B7" w:rsidRPr="00BF1E5D" w:rsidRDefault="008D30B7" w:rsidP="002E07A7">
            <w:pPr>
              <w:shd w:val="clear" w:color="auto" w:fill="FFFFFF"/>
              <w:spacing w:after="90" w:line="240" w:lineRule="auto"/>
              <w:rPr>
                <w:rFonts w:eastAsia="Times New Roman" w:cs="Times New Roman"/>
                <w:szCs w:val="24"/>
                <w:lang w:val="en-GB" w:eastAsia="nb-NO"/>
              </w:rPr>
            </w:pPr>
          </w:p>
          <w:p w:rsidR="008D30B7" w:rsidRPr="00BF1E5D" w:rsidRDefault="008D30B7" w:rsidP="001B4F16">
            <w:pPr>
              <w:shd w:val="clear" w:color="auto" w:fill="FFFFFF"/>
              <w:spacing w:after="90" w:line="240" w:lineRule="auto"/>
              <w:rPr>
                <w:rFonts w:eastAsia="Times New Roman" w:cs="Times New Roman"/>
                <w:szCs w:val="24"/>
                <w:lang w:val="en-GB" w:eastAsia="nb-NO"/>
              </w:rPr>
            </w:pPr>
            <w:r w:rsidRPr="00BF1E5D">
              <w:rPr>
                <w:rFonts w:eastAsia="Times New Roman" w:cs="Times New Roman"/>
                <w:szCs w:val="24"/>
                <w:lang w:val="en-GB" w:eastAsia="nb-NO"/>
              </w:rPr>
              <w:t>Storbritannia</w:t>
            </w:r>
          </w:p>
        </w:tc>
        <w:tc>
          <w:tcPr>
            <w:tcW w:w="1904" w:type="dxa"/>
          </w:tcPr>
          <w:p w:rsidR="008D30B7" w:rsidRPr="00BF1E5D" w:rsidRDefault="008D30B7" w:rsidP="002E07A7">
            <w:pPr>
              <w:spacing w:line="240" w:lineRule="auto"/>
              <w:rPr>
                <w:rFonts w:eastAsia="Times New Roman" w:cs="Times New Roman"/>
                <w:szCs w:val="24"/>
                <w:lang w:eastAsia="nb-NO"/>
              </w:rPr>
            </w:pPr>
            <w:r w:rsidRPr="00BF1E5D">
              <w:rPr>
                <w:rFonts w:eastAsia="Times New Roman" w:cs="Times New Roman"/>
                <w:szCs w:val="24"/>
                <w:lang w:eastAsia="nb-NO"/>
              </w:rPr>
              <w:t>Finne effekten av et livsstils-endringsprogram for pre-diabetes i generell praksis.</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t>Kvantitativ.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 xml:space="preserve">45 deltagere. Bortfall 12. Tilsammen 33 som fullførte. </w:t>
            </w:r>
          </w:p>
        </w:tc>
        <w:tc>
          <w:tcPr>
            <w:tcW w:w="2268" w:type="dxa"/>
          </w:tcPr>
          <w:p w:rsidR="008D30B7" w:rsidRPr="00BF1E5D" w:rsidRDefault="008D30B7" w:rsidP="002E07A7">
            <w:pPr>
              <w:spacing w:line="240" w:lineRule="auto"/>
              <w:rPr>
                <w:rFonts w:eastAsia="Times New Roman" w:cs="Times New Roman"/>
                <w:szCs w:val="24"/>
                <w:lang w:eastAsia="nb-NO"/>
              </w:rPr>
            </w:pPr>
            <w:r w:rsidRPr="00BF1E5D">
              <w:rPr>
                <w:rFonts w:eastAsia="Times New Roman" w:cs="Times New Roman"/>
                <w:szCs w:val="24"/>
                <w:lang w:eastAsia="nb-NO"/>
              </w:rPr>
              <w:t>Livsstilsprogrammet forbedret deltagernes markører i vekt, BMI og viddemål, noe som reduserte risikoen for diabetes.</w:t>
            </w:r>
          </w:p>
          <w:p w:rsidR="008D30B7" w:rsidRPr="00BF1E5D" w:rsidRDefault="008D30B7" w:rsidP="002E07A7">
            <w:pPr>
              <w:spacing w:line="240" w:lineRule="auto"/>
              <w:rPr>
                <w:rFonts w:eastAsia="Times New Roman" w:cs="Times New Roman"/>
                <w:szCs w:val="24"/>
                <w:lang w:eastAsia="nb-NO"/>
              </w:rPr>
            </w:pPr>
          </w:p>
        </w:tc>
        <w:tc>
          <w:tcPr>
            <w:tcW w:w="1842"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God.</w:t>
            </w:r>
          </w:p>
          <w:p w:rsidR="008D30B7" w:rsidRPr="00BF1E5D" w:rsidRDefault="008D30B7" w:rsidP="002E07A7">
            <w:pPr>
              <w:spacing w:line="240" w:lineRule="auto"/>
              <w:rPr>
                <w:rFonts w:cs="Times New Roman"/>
                <w:szCs w:val="24"/>
                <w:lang w:val="en-GB"/>
              </w:rPr>
            </w:pPr>
            <w:r w:rsidRPr="00BF1E5D">
              <w:rPr>
                <w:rFonts w:cs="Times New Roman"/>
                <w:szCs w:val="24"/>
                <w:lang w:val="en-GB"/>
              </w:rPr>
              <w:t>Etisk godkjennelse av North Sheffield Local Research Ethics Committee.</w:t>
            </w:r>
          </w:p>
          <w:p w:rsidR="008D30B7" w:rsidRPr="00BF1E5D" w:rsidRDefault="008D30B7" w:rsidP="002E07A7">
            <w:pPr>
              <w:spacing w:line="240" w:lineRule="auto"/>
              <w:rPr>
                <w:rFonts w:cs="Times New Roman"/>
                <w:szCs w:val="24"/>
                <w:lang w:val="en-GB"/>
              </w:rPr>
            </w:pPr>
          </w:p>
          <w:p w:rsidR="008D30B7" w:rsidRPr="00BF1E5D" w:rsidRDefault="008D30B7" w:rsidP="002E07A7">
            <w:pPr>
              <w:spacing w:line="240" w:lineRule="auto"/>
              <w:rPr>
                <w:rFonts w:cs="Times New Roman"/>
                <w:szCs w:val="24"/>
              </w:rPr>
            </w:pPr>
            <w:r w:rsidRPr="00BF1E5D">
              <w:rPr>
                <w:rFonts w:cs="Times New Roman"/>
                <w:szCs w:val="24"/>
              </w:rPr>
              <w:t xml:space="preserve">Relevant for studien da den viser at et livsstilsprogram er med på å forbedre livsstilen. </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Critchley et al. (2012)</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 xml:space="preserve">Examining the psychological pathways to behavior </w:t>
            </w:r>
            <w:r w:rsidRPr="00BF1E5D">
              <w:rPr>
                <w:rFonts w:eastAsia="Times New Roman" w:cs="Times New Roman"/>
                <w:szCs w:val="24"/>
                <w:lang w:val="en-GB" w:eastAsia="nb-NO"/>
              </w:rPr>
              <w:lastRenderedPageBreak/>
              <w:t>change in a group-based lifestyle program to prevent type 2 diabetes.</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Australia</w:t>
            </w:r>
          </w:p>
          <w:p w:rsidR="008D30B7" w:rsidRPr="00BF1E5D" w:rsidRDefault="008D30B7" w:rsidP="002E07A7">
            <w:pPr>
              <w:spacing w:after="90" w:line="240" w:lineRule="auto"/>
              <w:rPr>
                <w:rFonts w:eastAsia="Times New Roman" w:cs="Times New Roman"/>
                <w:szCs w:val="24"/>
                <w:lang w:val="en-GB" w:eastAsia="nb-NO"/>
              </w:rPr>
            </w:pPr>
          </w:p>
        </w:tc>
        <w:tc>
          <w:tcPr>
            <w:tcW w:w="1904" w:type="dxa"/>
          </w:tcPr>
          <w:p w:rsidR="008D30B7" w:rsidRPr="00BF1E5D" w:rsidRDefault="008D30B7" w:rsidP="002E07A7">
            <w:pPr>
              <w:spacing w:line="240" w:lineRule="auto"/>
              <w:rPr>
                <w:rFonts w:eastAsia="Times New Roman" w:cs="Times New Roman"/>
                <w:szCs w:val="24"/>
                <w:lang w:eastAsia="nb-NO"/>
              </w:rPr>
            </w:pPr>
            <w:r w:rsidRPr="00BF1E5D">
              <w:rPr>
                <w:rFonts w:eastAsia="Times New Roman" w:cs="Times New Roman"/>
                <w:szCs w:val="24"/>
                <w:lang w:eastAsia="nb-NO"/>
              </w:rPr>
              <w:lastRenderedPageBreak/>
              <w:t>Å finne ut av den psykologiske prosessen rundt en livsstilsendring blant voksne i risikosonen for diabetes type 2.</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t>Kvantitativ</w:t>
            </w:r>
          </w:p>
        </w:tc>
        <w:tc>
          <w:tcPr>
            <w:tcW w:w="1134"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 xml:space="preserve">307 deltagere med pre-diabetes. </w:t>
            </w:r>
          </w:p>
        </w:tc>
        <w:tc>
          <w:tcPr>
            <w:tcW w:w="2268" w:type="dxa"/>
          </w:tcPr>
          <w:p w:rsidR="008D30B7" w:rsidRPr="00BF1E5D" w:rsidRDefault="008D30B7" w:rsidP="002E07A7">
            <w:pPr>
              <w:spacing w:after="90" w:line="240" w:lineRule="auto"/>
              <w:rPr>
                <w:rFonts w:eastAsia="Times New Roman" w:cs="Times New Roman"/>
                <w:szCs w:val="24"/>
                <w:lang w:eastAsia="nb-NO"/>
              </w:rPr>
            </w:pPr>
            <w:r w:rsidRPr="00BF1E5D">
              <w:rPr>
                <w:rFonts w:eastAsia="Times New Roman" w:cs="Times New Roman"/>
                <w:szCs w:val="24"/>
                <w:lang w:eastAsia="nb-NO"/>
              </w:rPr>
              <w:t xml:space="preserve">Deltagerne hadde en merkbar bedring innenfor sunn ernæring og fysisk aktivitet under livsstilsprogrammet. Det viste også redusert viddemål og vekt, samt økt motivasjon, positivt humør, økt selv-disiplin og </w:t>
            </w:r>
            <w:r w:rsidRPr="00BF1E5D">
              <w:rPr>
                <w:rFonts w:eastAsia="Times New Roman" w:cs="Times New Roman"/>
                <w:szCs w:val="24"/>
                <w:lang w:eastAsia="nb-NO"/>
              </w:rPr>
              <w:lastRenderedPageBreak/>
              <w:t xml:space="preserve">kunnskap. Økt kunnskap ga økt aktivitet da deltagerne fikk kunnskap om diabetes. Dette livsstilsprogrammet forbedret deltagernes motivasjon, selv-disiplin og humør. Programmets påvirkning innenfor kunnskap forklarer økningen i fysisk aktivitet. </w:t>
            </w:r>
          </w:p>
        </w:tc>
        <w:tc>
          <w:tcPr>
            <w:tcW w:w="1842" w:type="dxa"/>
          </w:tcPr>
          <w:p w:rsidR="008D30B7" w:rsidRPr="00BF1E5D" w:rsidRDefault="008D30B7" w:rsidP="002E07A7">
            <w:pPr>
              <w:spacing w:line="240" w:lineRule="auto"/>
              <w:rPr>
                <w:rFonts w:cs="Times New Roman"/>
                <w:szCs w:val="24"/>
              </w:rPr>
            </w:pPr>
            <w:r w:rsidRPr="00BF1E5D">
              <w:rPr>
                <w:rFonts w:cs="Times New Roman"/>
                <w:szCs w:val="24"/>
              </w:rPr>
              <w:lastRenderedPageBreak/>
              <w:t>God.</w:t>
            </w:r>
          </w:p>
          <w:p w:rsidR="008D30B7" w:rsidRPr="00BF1E5D" w:rsidRDefault="008D30B7" w:rsidP="002E07A7">
            <w:pPr>
              <w:spacing w:line="240" w:lineRule="auto"/>
              <w:rPr>
                <w:rFonts w:cs="Times New Roman"/>
                <w:szCs w:val="24"/>
              </w:rPr>
            </w:pPr>
            <w:r w:rsidRPr="00BF1E5D">
              <w:rPr>
                <w:rFonts w:cs="Times New Roman"/>
                <w:szCs w:val="24"/>
              </w:rPr>
              <w:t xml:space="preserve">Frivillig deltagelse. </w:t>
            </w:r>
          </w:p>
          <w:p w:rsidR="008D30B7" w:rsidRPr="00BF1E5D" w:rsidRDefault="008D30B7" w:rsidP="002E07A7">
            <w:pPr>
              <w:spacing w:line="240" w:lineRule="auto"/>
              <w:rPr>
                <w:rFonts w:cs="Times New Roman"/>
                <w:szCs w:val="24"/>
              </w:rPr>
            </w:pPr>
            <w:r w:rsidRPr="00BF1E5D">
              <w:rPr>
                <w:rFonts w:cs="Times New Roman"/>
                <w:szCs w:val="24"/>
              </w:rPr>
              <w:t xml:space="preserve">Relevant for studien da et livsstilsprogram </w:t>
            </w:r>
            <w:r w:rsidRPr="00BF1E5D">
              <w:rPr>
                <w:rFonts w:cs="Times New Roman"/>
                <w:szCs w:val="24"/>
              </w:rPr>
              <w:lastRenderedPageBreak/>
              <w:t xml:space="preserve">forbedrer deltagernes livsstil. </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lastRenderedPageBreak/>
              <w:t>Fung et al. (2007)</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A prospective study of overall diet quality and risk of type 2 diabetes in women</w:t>
            </w:r>
          </w:p>
          <w:p w:rsidR="008D30B7" w:rsidRPr="00BF1E5D" w:rsidRDefault="008D30B7" w:rsidP="002E07A7">
            <w:pPr>
              <w:spacing w:after="90" w:line="240" w:lineRule="auto"/>
              <w:rPr>
                <w:rFonts w:eastAsia="Times New Roman" w:cs="Times New Roman"/>
                <w:szCs w:val="24"/>
                <w:lang w:val="en-GB" w:eastAsia="nb-NO"/>
              </w:rPr>
            </w:pP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USA</w:t>
            </w:r>
          </w:p>
        </w:tc>
        <w:tc>
          <w:tcPr>
            <w:tcW w:w="1904" w:type="dxa"/>
          </w:tcPr>
          <w:p w:rsidR="008D30B7" w:rsidRPr="00BF1E5D" w:rsidRDefault="008D30B7" w:rsidP="002E07A7">
            <w:pPr>
              <w:spacing w:line="240" w:lineRule="auto"/>
              <w:rPr>
                <w:rFonts w:eastAsia="Times New Roman" w:cs="Times New Roman"/>
                <w:szCs w:val="24"/>
                <w:lang w:eastAsia="nb-NO"/>
              </w:rPr>
            </w:pPr>
            <w:r w:rsidRPr="00BF1E5D">
              <w:rPr>
                <w:rFonts w:eastAsia="Times New Roman" w:cs="Times New Roman"/>
                <w:szCs w:val="24"/>
                <w:lang w:eastAsia="nb-NO"/>
              </w:rPr>
              <w:t xml:space="preserve">Finne ut av assosiasjonen mellom “Alternate healthy eating (AHEI)” og risikoen for diabetes type 2 i kvinner. </w:t>
            </w:r>
          </w:p>
        </w:tc>
        <w:tc>
          <w:tcPr>
            <w:tcW w:w="1290" w:type="dxa"/>
          </w:tcPr>
          <w:p w:rsidR="008D30B7" w:rsidRPr="00BF1E5D" w:rsidRDefault="00BE064C" w:rsidP="002E07A7">
            <w:pPr>
              <w:spacing w:line="240" w:lineRule="auto"/>
              <w:rPr>
                <w:rFonts w:cs="Times New Roman"/>
                <w:szCs w:val="24"/>
              </w:rPr>
            </w:pPr>
            <w:r>
              <w:rPr>
                <w:rFonts w:cs="Times New Roman"/>
                <w:szCs w:val="24"/>
              </w:rPr>
              <w:t>Kvantitativ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80029 deltagere. Bortfall 74846.</w:t>
            </w:r>
          </w:p>
          <w:p w:rsidR="008D30B7" w:rsidRPr="00BF1E5D" w:rsidRDefault="008D30B7" w:rsidP="002E07A7">
            <w:pPr>
              <w:spacing w:line="240" w:lineRule="auto"/>
              <w:rPr>
                <w:rFonts w:cs="Times New Roman"/>
                <w:szCs w:val="24"/>
              </w:rPr>
            </w:pPr>
            <w:r w:rsidRPr="00BF1E5D">
              <w:rPr>
                <w:rFonts w:cs="Times New Roman"/>
                <w:szCs w:val="24"/>
              </w:rPr>
              <w:t>Antall deltagere var 5183.</w:t>
            </w:r>
          </w:p>
        </w:tc>
        <w:tc>
          <w:tcPr>
            <w:tcW w:w="2268" w:type="dxa"/>
          </w:tcPr>
          <w:p w:rsidR="008D30B7" w:rsidRPr="00BF1E5D" w:rsidRDefault="008D30B7" w:rsidP="002E07A7">
            <w:pPr>
              <w:spacing w:after="90" w:line="240" w:lineRule="auto"/>
              <w:rPr>
                <w:rFonts w:eastAsia="Times New Roman" w:cs="Times New Roman"/>
                <w:szCs w:val="24"/>
                <w:lang w:eastAsia="nb-NO"/>
              </w:rPr>
            </w:pPr>
            <w:r w:rsidRPr="00BF1E5D">
              <w:rPr>
                <w:rFonts w:eastAsia="Times New Roman" w:cs="Times New Roman"/>
                <w:szCs w:val="24"/>
                <w:lang w:eastAsia="nb-NO"/>
              </w:rPr>
              <w:t xml:space="preserve">De som spiste sunt hadde lavere risiko for utvikling av diabetes type 2. De som spiste sunt, sammenlignet med de som ikke spiste sunt, hadde en mye lavere risiko for sykdommen. Kvinner som forbedret sine spisevaner under oppfølgningen, selv om det var i de siste årene, hadde en lavere risiko for diabetes mot for kvinner hvor spisevanene ikke ble endret til det bedre. </w:t>
            </w:r>
          </w:p>
        </w:tc>
        <w:tc>
          <w:tcPr>
            <w:tcW w:w="1842" w:type="dxa"/>
          </w:tcPr>
          <w:p w:rsidR="008D30B7" w:rsidRPr="00BF1E5D" w:rsidRDefault="008D30B7" w:rsidP="002E07A7">
            <w:pPr>
              <w:spacing w:line="240" w:lineRule="auto"/>
              <w:rPr>
                <w:rFonts w:cs="Times New Roman"/>
                <w:szCs w:val="24"/>
              </w:rPr>
            </w:pPr>
            <w:r w:rsidRPr="00BF1E5D">
              <w:rPr>
                <w:rFonts w:cs="Times New Roman"/>
                <w:szCs w:val="24"/>
              </w:rPr>
              <w:t xml:space="preserve">God. </w:t>
            </w:r>
          </w:p>
          <w:p w:rsidR="008D30B7" w:rsidRPr="00BF1E5D" w:rsidRDefault="008D30B7" w:rsidP="002E07A7">
            <w:pPr>
              <w:spacing w:line="240" w:lineRule="auto"/>
              <w:rPr>
                <w:rFonts w:cs="Times New Roman"/>
                <w:szCs w:val="24"/>
              </w:rPr>
            </w:pPr>
            <w:r w:rsidRPr="00BF1E5D">
              <w:rPr>
                <w:rFonts w:cs="Times New Roman"/>
                <w:szCs w:val="24"/>
              </w:rPr>
              <w:t>Frivillig deltagelse.</w:t>
            </w:r>
          </w:p>
          <w:p w:rsidR="008D30B7" w:rsidRPr="00BF1E5D" w:rsidRDefault="008D30B7" w:rsidP="002E07A7">
            <w:pPr>
              <w:spacing w:line="240" w:lineRule="auto"/>
              <w:rPr>
                <w:rFonts w:cs="Times New Roman"/>
                <w:szCs w:val="24"/>
              </w:rPr>
            </w:pPr>
            <w:r w:rsidRPr="00BF1E5D">
              <w:rPr>
                <w:rFonts w:cs="Times New Roman"/>
                <w:szCs w:val="24"/>
              </w:rPr>
              <w:t>Tar kun for seg kvinner.</w:t>
            </w:r>
          </w:p>
          <w:p w:rsidR="008D30B7" w:rsidRPr="00BF1E5D" w:rsidRDefault="008D30B7" w:rsidP="002E07A7">
            <w:pPr>
              <w:spacing w:line="240" w:lineRule="auto"/>
              <w:rPr>
                <w:rFonts w:cs="Times New Roman"/>
                <w:szCs w:val="24"/>
              </w:rPr>
            </w:pPr>
            <w:r w:rsidRPr="00BF1E5D">
              <w:rPr>
                <w:rFonts w:cs="Times New Roman"/>
                <w:szCs w:val="24"/>
              </w:rPr>
              <w:t xml:space="preserve">Relevant for studien da den viser at sunne spisevaner reduserer risikoen for diabetes type 2, selv om endringene til en sunn spisevane skjer i løpet av de siste årene. </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Gordon et al. (2013)</w:t>
            </w:r>
          </w:p>
          <w:p w:rsidR="008D30B7" w:rsidRPr="00BF1E5D" w:rsidRDefault="008D30B7" w:rsidP="002E07A7">
            <w:pPr>
              <w:spacing w:after="90" w:line="240" w:lineRule="auto"/>
              <w:rPr>
                <w:rFonts w:cs="Times New Roman"/>
                <w:szCs w:val="24"/>
                <w:lang w:val="en-GB"/>
              </w:rPr>
            </w:pPr>
            <w:r w:rsidRPr="00BF1E5D">
              <w:rPr>
                <w:rFonts w:cs="Times New Roman"/>
                <w:szCs w:val="24"/>
                <w:lang w:val="en-GB"/>
              </w:rPr>
              <w:t>Exploring risk, prevention and educational approaches for the non-diabetic offspring of patients with type 2 diabetes – a qualitative study</w:t>
            </w:r>
          </w:p>
          <w:p w:rsidR="008D30B7" w:rsidRPr="00BF1E5D" w:rsidRDefault="008D30B7" w:rsidP="002E07A7">
            <w:pPr>
              <w:spacing w:after="90" w:line="240" w:lineRule="auto"/>
              <w:rPr>
                <w:rFonts w:cs="Times New Roman"/>
                <w:szCs w:val="24"/>
                <w:lang w:val="en-GB"/>
              </w:rPr>
            </w:pPr>
          </w:p>
          <w:p w:rsidR="008D30B7" w:rsidRPr="00BF1E5D" w:rsidRDefault="008D30B7" w:rsidP="002E07A7">
            <w:pPr>
              <w:spacing w:after="90" w:line="240" w:lineRule="auto"/>
              <w:rPr>
                <w:rFonts w:eastAsia="Times New Roman" w:cs="Times New Roman"/>
                <w:szCs w:val="24"/>
                <w:lang w:val="en-GB" w:eastAsia="nb-NO"/>
              </w:rPr>
            </w:pPr>
            <w:r w:rsidRPr="00BF1E5D">
              <w:rPr>
                <w:rFonts w:cs="Times New Roman"/>
                <w:szCs w:val="24"/>
                <w:lang w:val="en-GB"/>
              </w:rPr>
              <w:t>Storbritannia</w:t>
            </w:r>
          </w:p>
        </w:tc>
        <w:tc>
          <w:tcPr>
            <w:tcW w:w="1904" w:type="dxa"/>
          </w:tcPr>
          <w:p w:rsidR="008D30B7" w:rsidRPr="00BF1E5D" w:rsidRDefault="008D30B7" w:rsidP="002E07A7">
            <w:pPr>
              <w:spacing w:line="240" w:lineRule="auto"/>
              <w:rPr>
                <w:rFonts w:eastAsia="Times New Roman" w:cs="Times New Roman"/>
                <w:szCs w:val="24"/>
                <w:lang w:eastAsia="nb-NO"/>
              </w:rPr>
            </w:pPr>
            <w:r w:rsidRPr="00BF1E5D">
              <w:rPr>
                <w:rFonts w:cs="Times New Roman"/>
                <w:szCs w:val="24"/>
                <w:shd w:val="clear" w:color="auto" w:fill="FFFFFF"/>
              </w:rPr>
              <w:t xml:space="preserve">Å undersøke kunnskapen og oppfatninger av type 2 diabetes og å finne ut av foretrukne undervisningsstrategier hos barn av foreldre med diabetes type 2. </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t>Kvalitativ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 xml:space="preserve">6 deltagere. </w:t>
            </w:r>
          </w:p>
        </w:tc>
        <w:tc>
          <w:tcPr>
            <w:tcW w:w="2268" w:type="dxa"/>
          </w:tcPr>
          <w:p w:rsidR="008D30B7" w:rsidRPr="00BF1E5D" w:rsidRDefault="008D30B7" w:rsidP="002E07A7">
            <w:pPr>
              <w:spacing w:after="90" w:line="240" w:lineRule="auto"/>
              <w:rPr>
                <w:rFonts w:eastAsia="Times New Roman" w:cs="Times New Roman"/>
                <w:szCs w:val="24"/>
                <w:lang w:eastAsia="nb-NO"/>
              </w:rPr>
            </w:pPr>
            <w:r w:rsidRPr="00BF1E5D">
              <w:rPr>
                <w:rFonts w:cs="Times New Roman"/>
                <w:szCs w:val="24"/>
                <w:shd w:val="clear" w:color="auto" w:fill="FEFEFE"/>
              </w:rPr>
              <w:t>Flere av deltagerne mente at Diabetes type 2 ikke var noe de trengte å bekymre seg for før de var eldre. Dette påvirket også deres evne til å vurdere sin egen risiko. Det ble ikke oppnådd enighet mellom deltagerne angående rollen relasjoner og genetikk spiller i utviklingen av diabetes type 2. Det var tydelig at for hver deltager var det nødvendig at en «kritisk hendelse» måtte være sannsynlig eller faktisk finne sted for å starte opp med å forbedre livsstilen.</w:t>
            </w:r>
          </w:p>
        </w:tc>
        <w:tc>
          <w:tcPr>
            <w:tcW w:w="1842" w:type="dxa"/>
          </w:tcPr>
          <w:p w:rsidR="008D30B7" w:rsidRPr="00BF1E5D" w:rsidRDefault="008D30B7" w:rsidP="002E07A7">
            <w:pPr>
              <w:spacing w:line="240" w:lineRule="auto"/>
              <w:rPr>
                <w:rFonts w:cs="Times New Roman"/>
                <w:szCs w:val="24"/>
              </w:rPr>
            </w:pPr>
            <w:r w:rsidRPr="00BF1E5D">
              <w:rPr>
                <w:rFonts w:cs="Times New Roman"/>
                <w:szCs w:val="24"/>
              </w:rPr>
              <w:t xml:space="preserve">God. </w:t>
            </w:r>
          </w:p>
          <w:p w:rsidR="008D30B7" w:rsidRPr="00BF1E5D" w:rsidRDefault="008D30B7" w:rsidP="002E07A7">
            <w:pPr>
              <w:spacing w:line="240" w:lineRule="auto"/>
              <w:rPr>
                <w:rFonts w:cs="Times New Roman"/>
                <w:szCs w:val="24"/>
              </w:rPr>
            </w:pPr>
            <w:r w:rsidRPr="00BF1E5D">
              <w:rPr>
                <w:rFonts w:cs="Times New Roman"/>
                <w:szCs w:val="24"/>
              </w:rPr>
              <w:t xml:space="preserve">Etisk godkjennelse av Local Research Ethics Committee. </w:t>
            </w:r>
          </w:p>
          <w:p w:rsidR="008D30B7" w:rsidRPr="00BF1E5D" w:rsidRDefault="008D30B7" w:rsidP="002E07A7">
            <w:pPr>
              <w:spacing w:line="240" w:lineRule="auto"/>
              <w:rPr>
                <w:rFonts w:cs="Times New Roman"/>
                <w:szCs w:val="24"/>
              </w:rPr>
            </w:pPr>
            <w:r w:rsidRPr="00BF1E5D">
              <w:rPr>
                <w:rFonts w:cs="Times New Roman"/>
                <w:szCs w:val="24"/>
              </w:rPr>
              <w:t>Relevant for studien da man ser at kunnskap om diabetes type 2 er viktig for å forstå alvorligheten av sykdommen.</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Greaves et al. (2008)</w:t>
            </w:r>
          </w:p>
          <w:p w:rsidR="008D30B7" w:rsidRPr="00BF1E5D" w:rsidRDefault="008D30B7" w:rsidP="002E07A7">
            <w:pPr>
              <w:spacing w:after="90" w:line="240" w:lineRule="auto"/>
              <w:rPr>
                <w:rFonts w:eastAsia="Times New Roman" w:cs="Times New Roman"/>
                <w:szCs w:val="24"/>
                <w:lang w:val="en-GB" w:eastAsia="nb-NO"/>
              </w:rPr>
            </w:pPr>
            <w:r w:rsidRPr="00BF1E5D">
              <w:rPr>
                <w:rFonts w:cs="Times New Roman"/>
                <w:szCs w:val="24"/>
                <w:shd w:val="clear" w:color="auto" w:fill="FFFFFF"/>
                <w:lang w:val="en-GB"/>
              </w:rPr>
              <w:t xml:space="preserve">Motivational interviewing for </w:t>
            </w:r>
            <w:r w:rsidRPr="00BF1E5D">
              <w:rPr>
                <w:rFonts w:cs="Times New Roman"/>
                <w:szCs w:val="24"/>
                <w:shd w:val="clear" w:color="auto" w:fill="FFFFFF"/>
                <w:lang w:val="en-GB"/>
              </w:rPr>
              <w:lastRenderedPageBreak/>
              <w:t>modifying diabetes risk: a randomised controlled trial</w:t>
            </w:r>
          </w:p>
          <w:p w:rsidR="008D30B7" w:rsidRPr="00BF1E5D" w:rsidRDefault="008D30B7" w:rsidP="002E07A7">
            <w:pPr>
              <w:spacing w:after="90" w:line="240" w:lineRule="auto"/>
              <w:rPr>
                <w:rFonts w:eastAsia="Times New Roman" w:cs="Times New Roman"/>
                <w:szCs w:val="24"/>
                <w:lang w:val="en-GB" w:eastAsia="nb-NO"/>
              </w:rPr>
            </w:pP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Storbritannia</w:t>
            </w:r>
          </w:p>
        </w:tc>
        <w:tc>
          <w:tcPr>
            <w:tcW w:w="1904" w:type="dxa"/>
          </w:tcPr>
          <w:p w:rsidR="008D30B7" w:rsidRPr="00BF1E5D" w:rsidRDefault="008D30B7" w:rsidP="002E07A7">
            <w:pPr>
              <w:spacing w:line="240" w:lineRule="auto"/>
              <w:rPr>
                <w:rFonts w:cs="Times New Roman"/>
                <w:szCs w:val="24"/>
                <w:shd w:val="clear" w:color="auto" w:fill="FFFFFF"/>
              </w:rPr>
            </w:pPr>
            <w:r w:rsidRPr="00BF1E5D">
              <w:rPr>
                <w:rFonts w:cs="Times New Roman"/>
                <w:szCs w:val="24"/>
                <w:shd w:val="clear" w:color="auto" w:fill="FFFFFF"/>
              </w:rPr>
              <w:lastRenderedPageBreak/>
              <w:t xml:space="preserve">Finne ut av effektiviteten av et lavkostnadstiltak som motiverende intervju. Dette ble levert av primæromsorgen, men </w:t>
            </w:r>
            <w:r w:rsidRPr="00BF1E5D">
              <w:rPr>
                <w:rFonts w:cs="Times New Roman"/>
                <w:szCs w:val="24"/>
                <w:shd w:val="clear" w:color="auto" w:fill="FFFFFF"/>
              </w:rPr>
              <w:lastRenderedPageBreak/>
              <w:t>av personale utenfor national health service(NHS). Dette for å redusere risikoen for diabetes gjennom vekttap og fysisk aktivitet.</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lastRenderedPageBreak/>
              <w:t>Kvantitativ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141 deltagere.</w:t>
            </w:r>
          </w:p>
          <w:p w:rsidR="008D30B7" w:rsidRPr="00BF1E5D" w:rsidRDefault="008D30B7" w:rsidP="002E07A7">
            <w:pPr>
              <w:spacing w:line="240" w:lineRule="auto"/>
              <w:rPr>
                <w:rFonts w:cs="Times New Roman"/>
                <w:szCs w:val="24"/>
              </w:rPr>
            </w:pPr>
            <w:r w:rsidRPr="00BF1E5D">
              <w:rPr>
                <w:rFonts w:cs="Times New Roman"/>
                <w:szCs w:val="24"/>
              </w:rPr>
              <w:t xml:space="preserve">4 bortfall. </w:t>
            </w:r>
          </w:p>
        </w:tc>
        <w:tc>
          <w:tcPr>
            <w:tcW w:w="2268" w:type="dxa"/>
          </w:tcPr>
          <w:p w:rsidR="008D30B7" w:rsidRPr="00BF1E5D" w:rsidRDefault="008D30B7" w:rsidP="002E07A7">
            <w:pPr>
              <w:shd w:val="clear" w:color="auto" w:fill="FFFFFF"/>
              <w:spacing w:after="90" w:line="240" w:lineRule="auto"/>
              <w:rPr>
                <w:rFonts w:eastAsia="Times New Roman" w:cs="Times New Roman"/>
                <w:szCs w:val="24"/>
                <w:lang w:eastAsia="nb-NO"/>
              </w:rPr>
            </w:pPr>
            <w:r w:rsidRPr="00BF1E5D">
              <w:rPr>
                <w:rFonts w:eastAsia="Times New Roman" w:cs="Times New Roman"/>
                <w:szCs w:val="24"/>
                <w:lang w:eastAsia="nb-NO"/>
              </w:rPr>
              <w:t>Å bruke motiverende inte</w:t>
            </w:r>
            <w:r w:rsidR="00BF4A69">
              <w:rPr>
                <w:rFonts w:eastAsia="Times New Roman" w:cs="Times New Roman"/>
                <w:szCs w:val="24"/>
                <w:lang w:eastAsia="nb-NO"/>
              </w:rPr>
              <w:t>r</w:t>
            </w:r>
            <w:r w:rsidRPr="00BF1E5D">
              <w:rPr>
                <w:rFonts w:eastAsia="Times New Roman" w:cs="Times New Roman"/>
                <w:szCs w:val="24"/>
                <w:lang w:eastAsia="nb-NO"/>
              </w:rPr>
              <w:t xml:space="preserve">vju som undervisningsmetode ga gode resultater hos deltagerne da de hadde et godt vekttapsmål i forhold til kontrollgruppen. Et slikt </w:t>
            </w:r>
            <w:r w:rsidRPr="00BF1E5D">
              <w:rPr>
                <w:rFonts w:eastAsia="Times New Roman" w:cs="Times New Roman"/>
                <w:szCs w:val="24"/>
                <w:lang w:eastAsia="nb-NO"/>
              </w:rPr>
              <w:lastRenderedPageBreak/>
              <w:t xml:space="preserve">program kan hjelpe pasientene til å nå et 5% vekttapsmål. </w:t>
            </w:r>
          </w:p>
        </w:tc>
        <w:tc>
          <w:tcPr>
            <w:tcW w:w="1842"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lastRenderedPageBreak/>
              <w:t>God.</w:t>
            </w:r>
          </w:p>
          <w:p w:rsidR="008D30B7" w:rsidRPr="00BF1E5D" w:rsidRDefault="008D30B7" w:rsidP="002E07A7">
            <w:pPr>
              <w:spacing w:line="240" w:lineRule="auto"/>
              <w:rPr>
                <w:rFonts w:cs="Times New Roman"/>
                <w:szCs w:val="24"/>
                <w:lang w:val="en-GB"/>
              </w:rPr>
            </w:pPr>
            <w:r w:rsidRPr="00BF1E5D">
              <w:rPr>
                <w:rFonts w:cs="Times New Roman"/>
                <w:szCs w:val="24"/>
                <w:lang w:val="en-GB"/>
              </w:rPr>
              <w:t>Etisk godkjennelse gitt av North and East Devon Local Research Ethics Committee.</w:t>
            </w:r>
          </w:p>
          <w:p w:rsidR="008D30B7" w:rsidRPr="00BF1E5D" w:rsidRDefault="008D30B7" w:rsidP="002E07A7">
            <w:pPr>
              <w:spacing w:line="240" w:lineRule="auto"/>
              <w:rPr>
                <w:rFonts w:cs="Times New Roman"/>
                <w:szCs w:val="24"/>
              </w:rPr>
            </w:pPr>
            <w:r w:rsidRPr="00BF1E5D">
              <w:rPr>
                <w:rFonts w:cs="Times New Roman"/>
                <w:szCs w:val="24"/>
              </w:rPr>
              <w:lastRenderedPageBreak/>
              <w:t>Deltagerne ga skriftlig samtykke om å delta i studien.</w:t>
            </w:r>
          </w:p>
          <w:p w:rsidR="008D30B7" w:rsidRPr="00BF1E5D" w:rsidRDefault="008D30B7" w:rsidP="002E07A7">
            <w:pPr>
              <w:spacing w:line="240" w:lineRule="auto"/>
              <w:rPr>
                <w:rFonts w:cs="Times New Roman"/>
                <w:szCs w:val="24"/>
              </w:rPr>
            </w:pPr>
            <w:r w:rsidRPr="00BF1E5D">
              <w:rPr>
                <w:rFonts w:cs="Times New Roman"/>
                <w:szCs w:val="24"/>
              </w:rPr>
              <w:t xml:space="preserve">Denne artikkelen er relevant for oppgaven da den viser at motiverende intervju gitt av blant annet sykepleiere fører til livsstilsendring.  </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lastRenderedPageBreak/>
              <w:t>Hansen et al. (2010)</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Motivation for lifestyle changes to improve health in people with impaired glucose tolerance</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Norge</w:t>
            </w:r>
          </w:p>
        </w:tc>
        <w:tc>
          <w:tcPr>
            <w:tcW w:w="1904" w:type="dxa"/>
          </w:tcPr>
          <w:p w:rsidR="008D30B7" w:rsidRPr="00BF1E5D" w:rsidRDefault="008D30B7" w:rsidP="002E07A7">
            <w:pPr>
              <w:spacing w:line="240" w:lineRule="auto"/>
              <w:rPr>
                <w:rFonts w:cs="Times New Roman"/>
                <w:szCs w:val="24"/>
                <w:shd w:val="clear" w:color="auto" w:fill="FFFFFF"/>
              </w:rPr>
            </w:pPr>
            <w:r w:rsidRPr="00BF1E5D">
              <w:rPr>
                <w:rFonts w:cs="Times New Roman"/>
                <w:szCs w:val="24"/>
                <w:shd w:val="clear" w:color="auto" w:fill="FFFFFF"/>
              </w:rPr>
              <w:t xml:space="preserve">Å identifisere faktorer som kan ha motiverende betydning for livsstilsendringer med hensikt å lette reduksjonen av nedsatt glukosetoleranse og videre risiko for å utvikle diabetes type 2. </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t>Kombinerte metoder; kvantitativ og kvalitativ.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18 deltagere</w:t>
            </w:r>
          </w:p>
        </w:tc>
        <w:tc>
          <w:tcPr>
            <w:tcW w:w="2268" w:type="dxa"/>
          </w:tcPr>
          <w:p w:rsidR="008D30B7" w:rsidRPr="00BF1E5D" w:rsidRDefault="008D30B7" w:rsidP="002E07A7">
            <w:pPr>
              <w:shd w:val="clear" w:color="auto" w:fill="FFFFFF"/>
              <w:spacing w:after="90" w:line="240" w:lineRule="auto"/>
              <w:rPr>
                <w:rFonts w:eastAsia="Times New Roman" w:cs="Times New Roman"/>
                <w:szCs w:val="24"/>
                <w:lang w:eastAsia="nb-NO"/>
              </w:rPr>
            </w:pPr>
            <w:r w:rsidRPr="00BF1E5D">
              <w:rPr>
                <w:rFonts w:eastAsia="Times New Roman" w:cs="Times New Roman"/>
                <w:szCs w:val="24"/>
                <w:lang w:eastAsia="nb-NO"/>
              </w:rPr>
              <w:t xml:space="preserve">Det ble identifisert fire områder for motivasjonsfaktorer (struktur og rytme, fysisk helse, fysisk aktivitet og sosiale relasjoner) som viste seg å være viktig for endring av livsstil. Disse områdene motiverte deltagerne til å forebygge sykdomsutviklingen. En varig livsstilsendring tar tid, og helsevesenets støtte må tilpasses etter den enkeltes behov. </w:t>
            </w:r>
          </w:p>
        </w:tc>
        <w:tc>
          <w:tcPr>
            <w:tcW w:w="1842" w:type="dxa"/>
          </w:tcPr>
          <w:p w:rsidR="008D30B7" w:rsidRPr="00BF1E5D" w:rsidRDefault="008D30B7" w:rsidP="002E07A7">
            <w:pPr>
              <w:spacing w:line="240" w:lineRule="auto"/>
              <w:rPr>
                <w:rFonts w:cs="Times New Roman"/>
                <w:szCs w:val="24"/>
              </w:rPr>
            </w:pPr>
            <w:r w:rsidRPr="00BF1E5D">
              <w:rPr>
                <w:rFonts w:cs="Times New Roman"/>
                <w:szCs w:val="24"/>
              </w:rPr>
              <w:t xml:space="preserve">God. </w:t>
            </w:r>
          </w:p>
          <w:p w:rsidR="008D30B7" w:rsidRPr="00BF1E5D" w:rsidRDefault="008D30B7" w:rsidP="002E07A7">
            <w:pPr>
              <w:spacing w:line="240" w:lineRule="auto"/>
              <w:rPr>
                <w:rFonts w:cs="Times New Roman"/>
                <w:szCs w:val="24"/>
              </w:rPr>
            </w:pPr>
            <w:r w:rsidRPr="00BF1E5D">
              <w:rPr>
                <w:rFonts w:cs="Times New Roman"/>
                <w:szCs w:val="24"/>
              </w:rPr>
              <w:t>Etisk godkjennelse av Regional Committee for Medical Research Ethics.</w:t>
            </w:r>
          </w:p>
          <w:p w:rsidR="008D30B7" w:rsidRPr="00BF1E5D" w:rsidRDefault="008D30B7" w:rsidP="002E07A7">
            <w:pPr>
              <w:spacing w:line="240" w:lineRule="auto"/>
              <w:rPr>
                <w:rFonts w:cs="Times New Roman"/>
                <w:szCs w:val="24"/>
              </w:rPr>
            </w:pPr>
            <w:r w:rsidRPr="00BF1E5D">
              <w:rPr>
                <w:rFonts w:cs="Times New Roman"/>
                <w:szCs w:val="24"/>
              </w:rPr>
              <w:t xml:space="preserve">Relevant for studien da den viser områder som motiverer deltagerne, og støtten som trengs under en livsstilsendring. </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Nilsen et al. (2014)</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Is sense of coherence a predictor of lifestyle changes in subjects at risk for type 2 diabetes?</w:t>
            </w:r>
          </w:p>
          <w:p w:rsidR="008D30B7" w:rsidRPr="00BF1E5D" w:rsidRDefault="008D30B7" w:rsidP="002E07A7">
            <w:pPr>
              <w:spacing w:after="90" w:line="240" w:lineRule="auto"/>
              <w:rPr>
                <w:rFonts w:eastAsia="Times New Roman" w:cs="Times New Roman"/>
                <w:szCs w:val="24"/>
                <w:lang w:val="en-GB" w:eastAsia="nb-NO"/>
              </w:rPr>
            </w:pP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Norge</w:t>
            </w:r>
          </w:p>
        </w:tc>
        <w:tc>
          <w:tcPr>
            <w:tcW w:w="1904" w:type="dxa"/>
          </w:tcPr>
          <w:p w:rsidR="008D30B7" w:rsidRPr="00BF1E5D" w:rsidRDefault="008D30B7" w:rsidP="002E07A7">
            <w:pPr>
              <w:spacing w:line="240" w:lineRule="auto"/>
              <w:rPr>
                <w:rFonts w:cs="Times New Roman"/>
                <w:szCs w:val="24"/>
                <w:shd w:val="clear" w:color="auto" w:fill="FFFFFF"/>
              </w:rPr>
            </w:pPr>
            <w:r w:rsidRPr="00BF1E5D">
              <w:rPr>
                <w:rFonts w:cs="Times New Roman"/>
                <w:szCs w:val="24"/>
                <w:shd w:val="clear" w:color="auto" w:fill="FFFFFF"/>
              </w:rPr>
              <w:t xml:space="preserve">Å finne ut om opplevelse av sammenheng (SOC) kan påvirke utfallet av et 18-måneders livsstils-intervensjonsprogram for personer med risiko for diabetes type 2. </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t>Kvantitativ.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 xml:space="preserve">213 deltagere, 182 fullførte studien og 131 bidro med ferdige data. </w:t>
            </w:r>
          </w:p>
        </w:tc>
        <w:tc>
          <w:tcPr>
            <w:tcW w:w="2268" w:type="dxa"/>
          </w:tcPr>
          <w:p w:rsidR="008D30B7" w:rsidRPr="00BF1E5D" w:rsidRDefault="008D30B7" w:rsidP="002E07A7">
            <w:pPr>
              <w:shd w:val="clear" w:color="auto" w:fill="FFFFFF"/>
              <w:spacing w:after="90" w:line="240" w:lineRule="auto"/>
              <w:rPr>
                <w:rFonts w:eastAsia="Times New Roman" w:cs="Times New Roman"/>
                <w:szCs w:val="24"/>
                <w:lang w:eastAsia="nb-NO"/>
              </w:rPr>
            </w:pPr>
            <w:r w:rsidRPr="00BF1E5D">
              <w:rPr>
                <w:rFonts w:eastAsia="Times New Roman" w:cs="Times New Roman"/>
                <w:szCs w:val="24"/>
                <w:lang w:eastAsia="nb-NO"/>
              </w:rPr>
              <w:t>De som oppnådde effekt av livsstilsintervensjonsprogrammet hadde for det meste høy opplevelse av sammenheng(SOC). SOC blir derfor assosiert med en økt sannsynlighet for en suksessfull endring av livsstil for pasienter med diabetes type 2.</w:t>
            </w:r>
          </w:p>
          <w:p w:rsidR="008D30B7" w:rsidRPr="00BF1E5D" w:rsidRDefault="008D30B7" w:rsidP="002E07A7">
            <w:pPr>
              <w:shd w:val="clear" w:color="auto" w:fill="FFFFFF"/>
              <w:spacing w:after="90" w:line="240" w:lineRule="auto"/>
              <w:rPr>
                <w:rFonts w:eastAsia="Times New Roman" w:cs="Times New Roman"/>
                <w:szCs w:val="24"/>
                <w:lang w:eastAsia="nb-NO"/>
              </w:rPr>
            </w:pPr>
          </w:p>
        </w:tc>
        <w:tc>
          <w:tcPr>
            <w:tcW w:w="1842" w:type="dxa"/>
          </w:tcPr>
          <w:p w:rsidR="008D30B7" w:rsidRPr="00BF1E5D" w:rsidRDefault="008D30B7" w:rsidP="002E07A7">
            <w:pPr>
              <w:spacing w:line="240" w:lineRule="auto"/>
              <w:rPr>
                <w:rFonts w:cs="Times New Roman"/>
                <w:szCs w:val="24"/>
                <w:lang w:val="en-GB"/>
              </w:rPr>
            </w:pPr>
            <w:r w:rsidRPr="00BF1E5D">
              <w:rPr>
                <w:rFonts w:cs="Times New Roman"/>
                <w:szCs w:val="24"/>
                <w:lang w:val="en-GB"/>
              </w:rPr>
              <w:t>God.</w:t>
            </w:r>
          </w:p>
          <w:p w:rsidR="008D30B7" w:rsidRPr="00BF1E5D" w:rsidRDefault="008D30B7" w:rsidP="002E07A7">
            <w:pPr>
              <w:spacing w:line="240" w:lineRule="auto"/>
              <w:rPr>
                <w:rFonts w:cs="Times New Roman"/>
                <w:szCs w:val="24"/>
                <w:lang w:val="en-GB"/>
              </w:rPr>
            </w:pPr>
            <w:r w:rsidRPr="00BF1E5D">
              <w:rPr>
                <w:rFonts w:cs="Times New Roman"/>
                <w:szCs w:val="24"/>
                <w:lang w:val="en-GB"/>
              </w:rPr>
              <w:t>Etisk godkjennelse ble gitt av The Regional Committee for Medical Research Ethics of Southern Norway.</w:t>
            </w:r>
          </w:p>
          <w:p w:rsidR="008D30B7" w:rsidRPr="00BF1E5D" w:rsidRDefault="008D30B7" w:rsidP="002E07A7">
            <w:pPr>
              <w:spacing w:line="240" w:lineRule="auto"/>
              <w:rPr>
                <w:rFonts w:cs="Times New Roman"/>
                <w:szCs w:val="24"/>
              </w:rPr>
            </w:pPr>
            <w:r w:rsidRPr="00BF1E5D">
              <w:rPr>
                <w:rFonts w:cs="Times New Roman"/>
                <w:szCs w:val="24"/>
              </w:rPr>
              <w:t>Deltagerne ga skriftlig samtykken om å delta i studien.</w:t>
            </w:r>
          </w:p>
          <w:p w:rsidR="008D30B7" w:rsidRPr="00BF1E5D" w:rsidRDefault="008D30B7" w:rsidP="002E07A7">
            <w:pPr>
              <w:spacing w:line="240" w:lineRule="auto"/>
              <w:rPr>
                <w:rFonts w:cs="Times New Roman"/>
                <w:szCs w:val="24"/>
              </w:rPr>
            </w:pPr>
            <w:r w:rsidRPr="00BF1E5D">
              <w:rPr>
                <w:rFonts w:cs="Times New Roman"/>
                <w:szCs w:val="24"/>
              </w:rPr>
              <w:t>Studien er relevant for oppgaven da den den viser at SOC er assosiert med en økt sannsynlighet for livsstilsendring.</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Ram et al. (2014)</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 xml:space="preserve">Improvement in diet habits, independent of physical </w:t>
            </w:r>
            <w:r w:rsidRPr="00BF1E5D">
              <w:rPr>
                <w:rFonts w:eastAsia="Times New Roman" w:cs="Times New Roman"/>
                <w:szCs w:val="24"/>
                <w:lang w:val="en-GB" w:eastAsia="nb-NO"/>
              </w:rPr>
              <w:lastRenderedPageBreak/>
              <w:t>activity helps to reduce incident diabetes among prediabetic Asian Indian men.</w:t>
            </w:r>
          </w:p>
          <w:p w:rsidR="008D30B7" w:rsidRPr="00BF1E5D" w:rsidRDefault="008D30B7" w:rsidP="002E07A7">
            <w:pPr>
              <w:spacing w:after="90" w:line="240" w:lineRule="auto"/>
              <w:rPr>
                <w:rFonts w:eastAsia="Times New Roman" w:cs="Times New Roman"/>
                <w:szCs w:val="24"/>
                <w:lang w:val="en-GB" w:eastAsia="nb-NO"/>
              </w:rPr>
            </w:pP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India</w:t>
            </w:r>
          </w:p>
        </w:tc>
        <w:tc>
          <w:tcPr>
            <w:tcW w:w="1904" w:type="dxa"/>
          </w:tcPr>
          <w:p w:rsidR="008D30B7" w:rsidRPr="00BF1E5D" w:rsidRDefault="008D30B7" w:rsidP="002E07A7">
            <w:pPr>
              <w:spacing w:line="240" w:lineRule="auto"/>
              <w:rPr>
                <w:rFonts w:cs="Times New Roman"/>
                <w:szCs w:val="24"/>
                <w:shd w:val="clear" w:color="auto" w:fill="FFFFFF"/>
              </w:rPr>
            </w:pPr>
            <w:r w:rsidRPr="00BF1E5D">
              <w:rPr>
                <w:rFonts w:cs="Times New Roman"/>
                <w:szCs w:val="24"/>
              </w:rPr>
              <w:lastRenderedPageBreak/>
              <w:t xml:space="preserve">Å finne ut om bedring i kostholdsvaner uavhengig av fysisk aktivitet bidrar til å redusere utviklingen av diabetes blant </w:t>
            </w:r>
            <w:r w:rsidRPr="00BF1E5D">
              <w:rPr>
                <w:rFonts w:cs="Times New Roman"/>
                <w:szCs w:val="24"/>
              </w:rPr>
              <w:lastRenderedPageBreak/>
              <w:t>«prediabetiske» menn i India.</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lastRenderedPageBreak/>
              <w:t>Kvantitativ.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 xml:space="preserve">537 menn. 20 bortfall. </w:t>
            </w:r>
          </w:p>
        </w:tc>
        <w:tc>
          <w:tcPr>
            <w:tcW w:w="2268" w:type="dxa"/>
          </w:tcPr>
          <w:p w:rsidR="008D30B7" w:rsidRPr="00BF1E5D" w:rsidRDefault="008D30B7" w:rsidP="002E07A7">
            <w:pPr>
              <w:shd w:val="clear" w:color="auto" w:fill="FFFFFF"/>
              <w:spacing w:after="90" w:line="240" w:lineRule="auto"/>
              <w:rPr>
                <w:rFonts w:eastAsia="Times New Roman" w:cs="Times New Roman"/>
                <w:szCs w:val="24"/>
                <w:lang w:eastAsia="nb-NO"/>
              </w:rPr>
            </w:pPr>
            <w:r w:rsidRPr="00BF1E5D">
              <w:rPr>
                <w:rFonts w:eastAsia="Times New Roman" w:cs="Times New Roman"/>
                <w:szCs w:val="24"/>
                <w:lang w:eastAsia="nb-NO"/>
              </w:rPr>
              <w:t xml:space="preserve">Bedring av kostholdvaner ga en bedre livsstil. En bedre livsstil blir forbundet med en lavere risiko for utvikling av diabetes type 2. </w:t>
            </w:r>
          </w:p>
          <w:p w:rsidR="008D30B7" w:rsidRPr="00BF1E5D" w:rsidRDefault="008D30B7" w:rsidP="002E07A7">
            <w:pPr>
              <w:shd w:val="clear" w:color="auto" w:fill="FFFFFF"/>
              <w:spacing w:after="90" w:line="240" w:lineRule="auto"/>
              <w:rPr>
                <w:rFonts w:eastAsia="Times New Roman" w:cs="Times New Roman"/>
                <w:szCs w:val="24"/>
                <w:lang w:eastAsia="nb-NO"/>
              </w:rPr>
            </w:pPr>
          </w:p>
          <w:p w:rsidR="008D30B7" w:rsidRPr="00BF1E5D" w:rsidRDefault="008D30B7" w:rsidP="002E07A7">
            <w:pPr>
              <w:shd w:val="clear" w:color="auto" w:fill="FFFFFF"/>
              <w:spacing w:after="90" w:line="240" w:lineRule="auto"/>
              <w:rPr>
                <w:rFonts w:eastAsia="Times New Roman" w:cs="Times New Roman"/>
                <w:szCs w:val="24"/>
                <w:lang w:eastAsia="nb-NO"/>
              </w:rPr>
            </w:pPr>
          </w:p>
        </w:tc>
        <w:tc>
          <w:tcPr>
            <w:tcW w:w="1842" w:type="dxa"/>
          </w:tcPr>
          <w:p w:rsidR="008D30B7" w:rsidRPr="00BF1E5D" w:rsidRDefault="008D30B7" w:rsidP="002E07A7">
            <w:pPr>
              <w:spacing w:line="240" w:lineRule="auto"/>
              <w:rPr>
                <w:rFonts w:cs="Times New Roman"/>
                <w:szCs w:val="24"/>
              </w:rPr>
            </w:pPr>
            <w:r w:rsidRPr="00BF1E5D">
              <w:rPr>
                <w:rFonts w:cs="Times New Roman"/>
                <w:szCs w:val="24"/>
              </w:rPr>
              <w:lastRenderedPageBreak/>
              <w:t xml:space="preserve">God. </w:t>
            </w:r>
          </w:p>
          <w:p w:rsidR="008D30B7" w:rsidRPr="00BF1E5D" w:rsidRDefault="008D30B7" w:rsidP="002E07A7">
            <w:pPr>
              <w:spacing w:line="240" w:lineRule="auto"/>
              <w:rPr>
                <w:rFonts w:cs="Times New Roman"/>
                <w:szCs w:val="24"/>
              </w:rPr>
            </w:pPr>
            <w:r w:rsidRPr="00BF1E5D">
              <w:rPr>
                <w:rFonts w:cs="Times New Roman"/>
                <w:szCs w:val="24"/>
              </w:rPr>
              <w:t>Frivillig deltagelse. Tar kun for seg menn.</w:t>
            </w:r>
          </w:p>
          <w:p w:rsidR="008D30B7" w:rsidRPr="00BF1E5D" w:rsidRDefault="008D30B7" w:rsidP="002E07A7">
            <w:pPr>
              <w:spacing w:line="240" w:lineRule="auto"/>
              <w:rPr>
                <w:rFonts w:cs="Times New Roman"/>
                <w:szCs w:val="24"/>
              </w:rPr>
            </w:pPr>
            <w:r w:rsidRPr="00BF1E5D">
              <w:rPr>
                <w:rFonts w:cs="Times New Roman"/>
                <w:szCs w:val="24"/>
              </w:rPr>
              <w:t xml:space="preserve">Relevant for studien da sunnere kostholdvaner </w:t>
            </w:r>
            <w:r w:rsidRPr="00BF1E5D">
              <w:rPr>
                <w:rFonts w:cs="Times New Roman"/>
                <w:szCs w:val="24"/>
              </w:rPr>
              <w:lastRenderedPageBreak/>
              <w:t xml:space="preserve">viser å gi en lavere risiko for diabetes type 2. </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lastRenderedPageBreak/>
              <w:t>Vadheim et al. (2010)</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Adapted diabetes prevention program lifestyle intervention can be effectively delivered through telehealth</w:t>
            </w:r>
          </w:p>
          <w:p w:rsidR="008D30B7" w:rsidRPr="00BF1E5D" w:rsidRDefault="008D30B7" w:rsidP="002E07A7">
            <w:pPr>
              <w:spacing w:after="90" w:line="240" w:lineRule="auto"/>
              <w:rPr>
                <w:rFonts w:eastAsia="Times New Roman" w:cs="Times New Roman"/>
                <w:szCs w:val="24"/>
                <w:lang w:val="en-GB" w:eastAsia="nb-NO"/>
              </w:rPr>
            </w:pP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USA</w:t>
            </w:r>
          </w:p>
          <w:p w:rsidR="008D30B7" w:rsidRPr="00BF1E5D" w:rsidRDefault="008D30B7" w:rsidP="002E07A7">
            <w:pPr>
              <w:spacing w:after="90" w:line="240" w:lineRule="auto"/>
              <w:rPr>
                <w:rFonts w:eastAsia="Times New Roman" w:cs="Times New Roman"/>
                <w:szCs w:val="24"/>
                <w:lang w:val="en-GB" w:eastAsia="nb-NO"/>
              </w:rPr>
            </w:pPr>
          </w:p>
        </w:tc>
        <w:tc>
          <w:tcPr>
            <w:tcW w:w="1904" w:type="dxa"/>
          </w:tcPr>
          <w:p w:rsidR="008D30B7" w:rsidRPr="00BF1E5D" w:rsidRDefault="008D30B7" w:rsidP="002E07A7">
            <w:pPr>
              <w:spacing w:line="240" w:lineRule="auto"/>
              <w:rPr>
                <w:rFonts w:eastAsia="Times New Roman" w:cs="Times New Roman"/>
                <w:szCs w:val="24"/>
                <w:lang w:eastAsia="nb-NO"/>
              </w:rPr>
            </w:pPr>
            <w:r w:rsidRPr="00BF1E5D">
              <w:rPr>
                <w:rFonts w:eastAsia="Times New Roman" w:cs="Times New Roman"/>
                <w:szCs w:val="24"/>
                <w:lang w:eastAsia="nb-NO"/>
              </w:rPr>
              <w:t xml:space="preserve">Vurdere muligheten for å levere en tilpasset gruppebasert versjon av “Diabetes prevention program”, et livsstilsprogram gjennom Telehealth videokonferanser. </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t>Kvantitativ.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29 deltagere, 2 bortfall.</w:t>
            </w:r>
          </w:p>
        </w:tc>
        <w:tc>
          <w:tcPr>
            <w:tcW w:w="2268" w:type="dxa"/>
          </w:tcPr>
          <w:p w:rsidR="008D30B7" w:rsidRPr="00BF1E5D" w:rsidRDefault="008D30B7" w:rsidP="002E07A7">
            <w:pPr>
              <w:spacing w:after="90" w:line="240" w:lineRule="auto"/>
              <w:rPr>
                <w:rFonts w:eastAsia="Times New Roman" w:cs="Times New Roman"/>
                <w:szCs w:val="24"/>
                <w:lang w:eastAsia="nb-NO"/>
              </w:rPr>
            </w:pPr>
            <w:r w:rsidRPr="00BF1E5D">
              <w:rPr>
                <w:rFonts w:eastAsia="Times New Roman" w:cs="Times New Roman"/>
                <w:szCs w:val="24"/>
                <w:lang w:eastAsia="nb-NO"/>
              </w:rPr>
              <w:t>Formidling gjennom Telehealth ga like gode resultater i ukentlig fysisk aktivitet og vekttap som i gruppen som hadde oppmøte. Dette viser at informasjonen som ble gitt via Telehealth hadde samme virkning som informasjonen som ble gitt direkte.</w:t>
            </w:r>
          </w:p>
        </w:tc>
        <w:tc>
          <w:tcPr>
            <w:tcW w:w="1842" w:type="dxa"/>
          </w:tcPr>
          <w:p w:rsidR="008D30B7" w:rsidRPr="00BF1E5D" w:rsidRDefault="008D30B7" w:rsidP="002E07A7">
            <w:pPr>
              <w:spacing w:line="240" w:lineRule="auto"/>
              <w:rPr>
                <w:rFonts w:cs="Times New Roman"/>
                <w:szCs w:val="24"/>
              </w:rPr>
            </w:pPr>
            <w:r w:rsidRPr="00BF1E5D">
              <w:rPr>
                <w:rFonts w:cs="Times New Roman"/>
                <w:szCs w:val="24"/>
              </w:rPr>
              <w:t>God.</w:t>
            </w:r>
          </w:p>
          <w:p w:rsidR="008D30B7" w:rsidRPr="00BF1E5D" w:rsidRDefault="008D30B7" w:rsidP="002E07A7">
            <w:pPr>
              <w:spacing w:line="240" w:lineRule="auto"/>
              <w:rPr>
                <w:rFonts w:cs="Times New Roman"/>
                <w:szCs w:val="24"/>
              </w:rPr>
            </w:pPr>
            <w:r w:rsidRPr="00BF1E5D">
              <w:rPr>
                <w:rFonts w:cs="Times New Roman"/>
                <w:szCs w:val="24"/>
              </w:rPr>
              <w:t>Frivillig deltagelse.</w:t>
            </w:r>
          </w:p>
          <w:p w:rsidR="008D30B7" w:rsidRPr="00BF1E5D" w:rsidRDefault="008D30B7" w:rsidP="002E07A7">
            <w:pPr>
              <w:spacing w:line="240" w:lineRule="auto"/>
              <w:rPr>
                <w:rFonts w:cs="Times New Roman"/>
                <w:szCs w:val="24"/>
              </w:rPr>
            </w:pPr>
            <w:r w:rsidRPr="00BF1E5D">
              <w:rPr>
                <w:rFonts w:cs="Times New Roman"/>
                <w:szCs w:val="24"/>
              </w:rPr>
              <w:t>Relevant for studien da den viser at formiddling gjennom Telehealth gir like gode resultater på livsstilsendring.</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Vassy et al. (2011)</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Impact of literacy and numeracy on motivation for behavior change after diabetes genetic risk testing</w:t>
            </w:r>
          </w:p>
          <w:p w:rsidR="008D30B7" w:rsidRPr="00BF1E5D" w:rsidRDefault="008D30B7" w:rsidP="002E07A7">
            <w:pPr>
              <w:spacing w:after="90" w:line="240" w:lineRule="auto"/>
              <w:rPr>
                <w:rFonts w:eastAsia="Times New Roman" w:cs="Times New Roman"/>
                <w:szCs w:val="24"/>
                <w:lang w:val="en-GB" w:eastAsia="nb-NO"/>
              </w:rPr>
            </w:pP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USA</w:t>
            </w:r>
          </w:p>
          <w:p w:rsidR="008D30B7" w:rsidRPr="00BF1E5D" w:rsidRDefault="008D30B7" w:rsidP="002E07A7">
            <w:pPr>
              <w:spacing w:after="90" w:line="240" w:lineRule="auto"/>
              <w:rPr>
                <w:rFonts w:eastAsia="Times New Roman" w:cs="Times New Roman"/>
                <w:szCs w:val="24"/>
                <w:lang w:val="en-GB" w:eastAsia="nb-NO"/>
              </w:rPr>
            </w:pPr>
          </w:p>
          <w:p w:rsidR="008D30B7" w:rsidRPr="00BF1E5D" w:rsidRDefault="008D30B7" w:rsidP="002E07A7">
            <w:pPr>
              <w:spacing w:after="90" w:line="240" w:lineRule="auto"/>
              <w:rPr>
                <w:rFonts w:eastAsia="Times New Roman" w:cs="Times New Roman"/>
                <w:szCs w:val="24"/>
                <w:lang w:val="en-GB" w:eastAsia="nb-NO"/>
              </w:rPr>
            </w:pPr>
          </w:p>
        </w:tc>
        <w:tc>
          <w:tcPr>
            <w:tcW w:w="1904" w:type="dxa"/>
          </w:tcPr>
          <w:p w:rsidR="008D30B7" w:rsidRPr="00BF1E5D" w:rsidRDefault="008D30B7" w:rsidP="002E07A7">
            <w:pPr>
              <w:spacing w:line="240" w:lineRule="auto"/>
              <w:rPr>
                <w:rFonts w:eastAsia="Times New Roman" w:cs="Times New Roman"/>
                <w:szCs w:val="24"/>
                <w:lang w:eastAsia="nb-NO"/>
              </w:rPr>
            </w:pPr>
            <w:r w:rsidRPr="00BF1E5D">
              <w:rPr>
                <w:rFonts w:eastAsia="Times New Roman" w:cs="Times New Roman"/>
                <w:szCs w:val="24"/>
                <w:lang w:eastAsia="nb-NO"/>
              </w:rPr>
              <w:t xml:space="preserve">Undersøke motivasjon til livsstilsendring på bakgrunn av diabetes type 2 risikoscore. </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t>Kvantitativ.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177 deltagere. 2 bortfall.</w:t>
            </w:r>
          </w:p>
        </w:tc>
        <w:tc>
          <w:tcPr>
            <w:tcW w:w="2268" w:type="dxa"/>
          </w:tcPr>
          <w:p w:rsidR="008D30B7" w:rsidRPr="00BF1E5D" w:rsidRDefault="008D30B7" w:rsidP="002E07A7">
            <w:pPr>
              <w:spacing w:after="0" w:line="240" w:lineRule="auto"/>
              <w:rPr>
                <w:rFonts w:eastAsia="Times New Roman" w:cs="Times New Roman"/>
                <w:szCs w:val="24"/>
                <w:lang w:eastAsia="nb-NO"/>
              </w:rPr>
            </w:pPr>
            <w:r w:rsidRPr="00BF1E5D">
              <w:rPr>
                <w:rFonts w:eastAsia="Times New Roman" w:cs="Times New Roman"/>
                <w:szCs w:val="24"/>
                <w:lang w:eastAsia="nb-NO"/>
              </w:rPr>
              <w:t xml:space="preserve">Selv om deltagerne hadde god helsekunnskap hadde mange dårlig innsikt i egen helsetilstand. Deltagernes motivasjon økte med risiko for utvikling av sykdommen.  </w:t>
            </w:r>
          </w:p>
          <w:p w:rsidR="008D30B7" w:rsidRPr="00BF1E5D" w:rsidRDefault="008D30B7" w:rsidP="002E07A7">
            <w:pPr>
              <w:spacing w:after="90" w:line="240" w:lineRule="auto"/>
              <w:rPr>
                <w:rFonts w:eastAsia="Times New Roman" w:cs="Times New Roman"/>
                <w:szCs w:val="24"/>
                <w:lang w:eastAsia="nb-NO"/>
              </w:rPr>
            </w:pPr>
          </w:p>
        </w:tc>
        <w:tc>
          <w:tcPr>
            <w:tcW w:w="1842" w:type="dxa"/>
          </w:tcPr>
          <w:p w:rsidR="008D30B7" w:rsidRPr="00BF1E5D" w:rsidRDefault="008D30B7" w:rsidP="002E07A7">
            <w:pPr>
              <w:spacing w:line="240" w:lineRule="auto"/>
              <w:rPr>
                <w:rFonts w:cs="Times New Roman"/>
                <w:szCs w:val="24"/>
              </w:rPr>
            </w:pPr>
            <w:r w:rsidRPr="00BF1E5D">
              <w:rPr>
                <w:rFonts w:cs="Times New Roman"/>
                <w:szCs w:val="24"/>
              </w:rPr>
              <w:t xml:space="preserve">God. </w:t>
            </w:r>
          </w:p>
          <w:p w:rsidR="008D30B7" w:rsidRPr="00BF1E5D" w:rsidRDefault="008D30B7" w:rsidP="002E07A7">
            <w:pPr>
              <w:spacing w:line="240" w:lineRule="auto"/>
              <w:rPr>
                <w:rFonts w:cs="Times New Roman"/>
                <w:szCs w:val="24"/>
              </w:rPr>
            </w:pPr>
            <w:r w:rsidRPr="00BF1E5D">
              <w:rPr>
                <w:rFonts w:cs="Times New Roman"/>
                <w:szCs w:val="24"/>
              </w:rPr>
              <w:t>Frivillig samtykke til deltagelse.</w:t>
            </w:r>
          </w:p>
          <w:p w:rsidR="008D30B7" w:rsidRPr="00BF1E5D" w:rsidRDefault="008D30B7" w:rsidP="002E07A7">
            <w:pPr>
              <w:spacing w:line="240" w:lineRule="auto"/>
              <w:rPr>
                <w:rFonts w:cs="Times New Roman"/>
                <w:szCs w:val="24"/>
              </w:rPr>
            </w:pPr>
            <w:r w:rsidRPr="00BF1E5D">
              <w:rPr>
                <w:rFonts w:cs="Times New Roman"/>
                <w:szCs w:val="24"/>
              </w:rPr>
              <w:t>Studien er relevant da den viser at motivasjon for livsstilsendring øker med risiko. Kunnskapen om sykdommen påvirker også deres motivasjon.</w:t>
            </w:r>
          </w:p>
        </w:tc>
      </w:tr>
      <w:tr w:rsidR="008D30B7" w:rsidRPr="00BF1E5D" w:rsidTr="00882800">
        <w:tc>
          <w:tcPr>
            <w:tcW w:w="1655" w:type="dxa"/>
          </w:tcPr>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Walker et al. (2012)</w:t>
            </w: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lastRenderedPageBreak/>
              <w:t>Sustaining modified behaviours learnt in a diabetes prevention program in regional Australia: the role of social context.</w:t>
            </w:r>
          </w:p>
          <w:p w:rsidR="008D30B7" w:rsidRPr="00BF1E5D" w:rsidRDefault="008D30B7" w:rsidP="002E07A7">
            <w:pPr>
              <w:spacing w:after="90" w:line="240" w:lineRule="auto"/>
              <w:rPr>
                <w:rFonts w:eastAsia="Times New Roman" w:cs="Times New Roman"/>
                <w:szCs w:val="24"/>
                <w:lang w:val="en-GB" w:eastAsia="nb-NO"/>
              </w:rPr>
            </w:pPr>
          </w:p>
          <w:p w:rsidR="008D30B7" w:rsidRPr="00BF1E5D" w:rsidRDefault="008D30B7" w:rsidP="002E07A7">
            <w:pPr>
              <w:spacing w:after="90" w:line="240" w:lineRule="auto"/>
              <w:rPr>
                <w:rFonts w:eastAsia="Times New Roman" w:cs="Times New Roman"/>
                <w:szCs w:val="24"/>
                <w:lang w:val="en-GB" w:eastAsia="nb-NO"/>
              </w:rPr>
            </w:pPr>
            <w:r w:rsidRPr="00BF1E5D">
              <w:rPr>
                <w:rFonts w:eastAsia="Times New Roman" w:cs="Times New Roman"/>
                <w:szCs w:val="24"/>
                <w:lang w:val="en-GB" w:eastAsia="nb-NO"/>
              </w:rPr>
              <w:t xml:space="preserve"> Australia</w:t>
            </w:r>
          </w:p>
          <w:p w:rsidR="008D30B7" w:rsidRPr="00BF1E5D" w:rsidRDefault="008D30B7" w:rsidP="002E07A7">
            <w:pPr>
              <w:spacing w:line="240" w:lineRule="auto"/>
              <w:rPr>
                <w:rFonts w:cs="Times New Roman"/>
                <w:szCs w:val="24"/>
                <w:lang w:val="en-GB"/>
              </w:rPr>
            </w:pPr>
          </w:p>
        </w:tc>
        <w:tc>
          <w:tcPr>
            <w:tcW w:w="1904" w:type="dxa"/>
          </w:tcPr>
          <w:p w:rsidR="008D30B7" w:rsidRPr="00BF1E5D" w:rsidRDefault="008D30B7" w:rsidP="002E07A7">
            <w:pPr>
              <w:spacing w:line="240" w:lineRule="auto"/>
              <w:rPr>
                <w:rFonts w:cs="Times New Roman"/>
                <w:szCs w:val="24"/>
              </w:rPr>
            </w:pPr>
            <w:r w:rsidRPr="00BF1E5D">
              <w:rPr>
                <w:rFonts w:eastAsia="Times New Roman" w:cs="Times New Roman"/>
                <w:szCs w:val="24"/>
                <w:lang w:eastAsia="nb-NO"/>
              </w:rPr>
              <w:lastRenderedPageBreak/>
              <w:t xml:space="preserve">Å finne ut om deltagere som har </w:t>
            </w:r>
            <w:r w:rsidRPr="00BF1E5D">
              <w:rPr>
                <w:rFonts w:eastAsia="Times New Roman" w:cs="Times New Roman"/>
                <w:szCs w:val="24"/>
                <w:lang w:eastAsia="nb-NO"/>
              </w:rPr>
              <w:lastRenderedPageBreak/>
              <w:t>fullført et forebyggende diabetesprogram fortsatt etter flere år etterfølger livsstilsendringene, samt finne faktorene som har bidratt til å holde disse endringene ved like.</w:t>
            </w:r>
          </w:p>
        </w:tc>
        <w:tc>
          <w:tcPr>
            <w:tcW w:w="1290" w:type="dxa"/>
          </w:tcPr>
          <w:p w:rsidR="008D30B7" w:rsidRPr="00BF1E5D" w:rsidRDefault="008D30B7" w:rsidP="002E07A7">
            <w:pPr>
              <w:spacing w:line="240" w:lineRule="auto"/>
              <w:rPr>
                <w:rFonts w:cs="Times New Roman"/>
                <w:szCs w:val="24"/>
              </w:rPr>
            </w:pPr>
            <w:r w:rsidRPr="00BF1E5D">
              <w:rPr>
                <w:rFonts w:cs="Times New Roman"/>
                <w:szCs w:val="24"/>
              </w:rPr>
              <w:lastRenderedPageBreak/>
              <w:t>Kvalitativ.</w:t>
            </w:r>
          </w:p>
        </w:tc>
        <w:tc>
          <w:tcPr>
            <w:tcW w:w="1134" w:type="dxa"/>
          </w:tcPr>
          <w:p w:rsidR="008D30B7" w:rsidRPr="00BF1E5D" w:rsidRDefault="008D30B7" w:rsidP="002E07A7">
            <w:pPr>
              <w:spacing w:line="240" w:lineRule="auto"/>
              <w:rPr>
                <w:rFonts w:cs="Times New Roman"/>
                <w:szCs w:val="24"/>
              </w:rPr>
            </w:pPr>
            <w:r w:rsidRPr="00BF1E5D">
              <w:rPr>
                <w:rFonts w:cs="Times New Roman"/>
                <w:szCs w:val="24"/>
              </w:rPr>
              <w:t xml:space="preserve">5 fokusgrupper med 29 mennesker </w:t>
            </w:r>
            <w:r w:rsidRPr="00BF1E5D">
              <w:rPr>
                <w:rFonts w:cs="Times New Roman"/>
                <w:szCs w:val="24"/>
              </w:rPr>
              <w:lastRenderedPageBreak/>
              <w:t xml:space="preserve">fordelt på disse gruppene. I starten var det 50 mennesker som takket ja til å være med, men det ble altså et bortfall på 21. </w:t>
            </w:r>
          </w:p>
        </w:tc>
        <w:tc>
          <w:tcPr>
            <w:tcW w:w="2268" w:type="dxa"/>
          </w:tcPr>
          <w:p w:rsidR="008D30B7" w:rsidRPr="00BF1E5D" w:rsidRDefault="008D30B7" w:rsidP="002E07A7">
            <w:pPr>
              <w:spacing w:line="240" w:lineRule="auto"/>
              <w:rPr>
                <w:rFonts w:cs="Times New Roman"/>
                <w:szCs w:val="24"/>
              </w:rPr>
            </w:pPr>
            <w:r w:rsidRPr="00BF1E5D">
              <w:rPr>
                <w:rFonts w:eastAsia="Times New Roman" w:cs="Times New Roman"/>
                <w:szCs w:val="24"/>
                <w:lang w:eastAsia="nb-NO"/>
              </w:rPr>
              <w:lastRenderedPageBreak/>
              <w:t xml:space="preserve">Involvering i deres egen risikovurdering var en sterk </w:t>
            </w:r>
            <w:r w:rsidRPr="00BF1E5D">
              <w:rPr>
                <w:rFonts w:eastAsia="Times New Roman" w:cs="Times New Roman"/>
                <w:szCs w:val="24"/>
                <w:lang w:eastAsia="nb-NO"/>
              </w:rPr>
              <w:lastRenderedPageBreak/>
              <w:t>motivator. Å lære ny kunnskap ga deltagerne empowerment. Å motta regelmessige patologirapport</w:t>
            </w:r>
            <w:r w:rsidR="00BE064C">
              <w:rPr>
                <w:rFonts w:eastAsia="Times New Roman" w:cs="Times New Roman"/>
                <w:szCs w:val="24"/>
                <w:lang w:eastAsia="nb-NO"/>
              </w:rPr>
              <w:t>er var et hjelpemiddel for selv</w:t>
            </w:r>
            <w:r w:rsidRPr="00BF1E5D">
              <w:rPr>
                <w:rFonts w:eastAsia="Times New Roman" w:cs="Times New Roman"/>
                <w:szCs w:val="24"/>
                <w:lang w:eastAsia="nb-NO"/>
              </w:rPr>
              <w:t>vurdering og en motivator for å fortsette. En sterk familie- og samfunnsstøtte bidro til en personlig motivasjon og vedvarende utøvelse av programmet.</w:t>
            </w:r>
          </w:p>
        </w:tc>
        <w:tc>
          <w:tcPr>
            <w:tcW w:w="1842" w:type="dxa"/>
          </w:tcPr>
          <w:p w:rsidR="008D30B7" w:rsidRPr="00BF1E5D" w:rsidRDefault="008D30B7" w:rsidP="002E07A7">
            <w:pPr>
              <w:spacing w:line="240" w:lineRule="auto"/>
              <w:rPr>
                <w:rFonts w:cs="Times New Roman"/>
                <w:szCs w:val="24"/>
              </w:rPr>
            </w:pPr>
            <w:r w:rsidRPr="00BF1E5D">
              <w:rPr>
                <w:rFonts w:cs="Times New Roman"/>
                <w:szCs w:val="24"/>
              </w:rPr>
              <w:lastRenderedPageBreak/>
              <w:t xml:space="preserve">God. </w:t>
            </w:r>
          </w:p>
          <w:p w:rsidR="008D30B7" w:rsidRPr="00BF1E5D" w:rsidRDefault="008D30B7" w:rsidP="002E07A7">
            <w:pPr>
              <w:spacing w:line="240" w:lineRule="auto"/>
              <w:rPr>
                <w:rFonts w:cs="Times New Roman"/>
                <w:szCs w:val="24"/>
              </w:rPr>
            </w:pPr>
            <w:r w:rsidRPr="00BF1E5D">
              <w:rPr>
                <w:rFonts w:cs="Times New Roman"/>
                <w:szCs w:val="24"/>
              </w:rPr>
              <w:lastRenderedPageBreak/>
              <w:t>Etisk godkjennelse ble gitt av Flinders University Clinical Research Ethics Committee.</w:t>
            </w:r>
          </w:p>
          <w:p w:rsidR="008D30B7" w:rsidRPr="00BF1E5D" w:rsidRDefault="008D30B7" w:rsidP="002E07A7">
            <w:pPr>
              <w:spacing w:line="240" w:lineRule="auto"/>
              <w:rPr>
                <w:rFonts w:cs="Times New Roman"/>
                <w:szCs w:val="24"/>
              </w:rPr>
            </w:pPr>
            <w:r w:rsidRPr="00BF1E5D">
              <w:rPr>
                <w:rFonts w:cs="Times New Roman"/>
                <w:szCs w:val="24"/>
              </w:rPr>
              <w:t xml:space="preserve">Relevant for studien da man ser på motivasjonsfaktorer som er til nytte for å opprettholde en livsstilsendring. </w:t>
            </w:r>
          </w:p>
        </w:tc>
      </w:tr>
    </w:tbl>
    <w:p w:rsidR="008D30B7" w:rsidRPr="00BF1E5D" w:rsidRDefault="008D30B7" w:rsidP="008D30B7">
      <w:pPr>
        <w:spacing w:line="360" w:lineRule="auto"/>
        <w:rPr>
          <w:rFonts w:cs="Times New Roman"/>
          <w:szCs w:val="24"/>
        </w:rPr>
      </w:pPr>
    </w:p>
    <w:p w:rsidR="00581AAF" w:rsidRDefault="008D30B7" w:rsidP="00581AAF">
      <w:pPr>
        <w:spacing w:line="360" w:lineRule="auto"/>
        <w:ind w:hanging="1260"/>
        <w:rPr>
          <w:rFonts w:cs="Times New Roman"/>
          <w:szCs w:val="24"/>
        </w:rPr>
        <w:sectPr w:rsidR="00581AAF" w:rsidSect="000429BA">
          <w:pgSz w:w="11906" w:h="16838"/>
          <w:pgMar w:top="1418" w:right="1418" w:bottom="1418" w:left="1418" w:header="709" w:footer="709" w:gutter="0"/>
          <w:pgNumType w:start="1"/>
          <w:cols w:space="708"/>
          <w:docGrid w:linePitch="360"/>
        </w:sectPr>
      </w:pPr>
      <w:r w:rsidRPr="00BF1E5D">
        <w:rPr>
          <w:rFonts w:cs="Times New Roman"/>
          <w:szCs w:val="24"/>
        </w:rPr>
        <w:t xml:space="preserve">                            </w:t>
      </w:r>
    </w:p>
    <w:p w:rsidR="008D30B7" w:rsidRPr="00581AAF" w:rsidRDefault="001B4F16" w:rsidP="00581AAF">
      <w:pPr>
        <w:spacing w:line="360" w:lineRule="auto"/>
        <w:rPr>
          <w:rFonts w:cs="Times New Roman"/>
          <w:b/>
          <w:szCs w:val="24"/>
        </w:rPr>
      </w:pPr>
      <w:r>
        <w:rPr>
          <w:rFonts w:cs="Times New Roman"/>
          <w:szCs w:val="24"/>
        </w:rPr>
        <w:lastRenderedPageBreak/>
        <w:t>Vedlegg 3</w:t>
      </w:r>
      <w:r w:rsidR="00BE064C">
        <w:rPr>
          <w:rFonts w:cs="Times New Roman"/>
          <w:szCs w:val="24"/>
        </w:rPr>
        <w:t>: Dannelse av subkategorier og kategorier</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2590"/>
      </w:tblGrid>
      <w:tr w:rsidR="008D30B7" w:rsidRPr="00BF1E5D" w:rsidTr="00882800">
        <w:tc>
          <w:tcPr>
            <w:tcW w:w="7173" w:type="dxa"/>
          </w:tcPr>
          <w:p w:rsidR="008D30B7" w:rsidRPr="00BF1E5D" w:rsidRDefault="008D30B7" w:rsidP="002E07A7">
            <w:pPr>
              <w:spacing w:line="360" w:lineRule="auto"/>
              <w:rPr>
                <w:rFonts w:cs="Times New Roman"/>
                <w:b/>
                <w:szCs w:val="24"/>
                <w:lang w:val="en-US"/>
              </w:rPr>
            </w:pPr>
            <w:r w:rsidRPr="00BF1E5D">
              <w:rPr>
                <w:rFonts w:cs="Times New Roman"/>
                <w:b/>
                <w:szCs w:val="24"/>
                <w:lang w:val="en-US"/>
              </w:rPr>
              <w:t>Subkategorier</w:t>
            </w:r>
          </w:p>
        </w:tc>
        <w:tc>
          <w:tcPr>
            <w:tcW w:w="2590" w:type="dxa"/>
          </w:tcPr>
          <w:p w:rsidR="008D30B7" w:rsidRPr="00BF1E5D" w:rsidRDefault="008D30B7" w:rsidP="002E07A7">
            <w:pPr>
              <w:spacing w:line="360" w:lineRule="auto"/>
              <w:rPr>
                <w:rFonts w:cs="Times New Roman"/>
                <w:szCs w:val="24"/>
              </w:rPr>
            </w:pPr>
            <w:r w:rsidRPr="00BF1E5D">
              <w:rPr>
                <w:rFonts w:cs="Times New Roman"/>
                <w:b/>
                <w:szCs w:val="24"/>
              </w:rPr>
              <w:t>Kategorier</w:t>
            </w:r>
            <w:r w:rsidRPr="00BF1E5D">
              <w:rPr>
                <w:rFonts w:cs="Times New Roman"/>
                <w:szCs w:val="24"/>
              </w:rPr>
              <w:t xml:space="preserve"> </w:t>
            </w:r>
          </w:p>
        </w:tc>
      </w:tr>
      <w:tr w:rsidR="008D30B7" w:rsidRPr="00BF1E5D" w:rsidTr="00882800">
        <w:tc>
          <w:tcPr>
            <w:tcW w:w="7173" w:type="dxa"/>
          </w:tcPr>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 xml:space="preserve">Risikovurdering av egen helsetilstand ble regnet som en sterk motivasjonsfaktor. Motivasjonen for livsstilsendring øker med risikoen for utvikling av diabetes type 2, og ble redusert ved lav risiko. </w:t>
            </w:r>
          </w:p>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 xml:space="preserve">Personlig forpliktelse ble en viktig motivasjonsfaktor da deltagerne fikk en risikovurdering sammen med deres familiehistorie. </w:t>
            </w:r>
          </w:p>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 xml:space="preserve">Patologirapport, samt biologiske data og ernæringsdata fungerte hensiktsmessig i motsetning til å få beskjeden hos en doktor, da det forbedret evnen til å ta tak i deres egen progress og for opprettholdelse av motivasjon. </w:t>
            </w:r>
          </w:p>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Å følge en matdagbok var et nyttig selvvurderingsverktøy.</w:t>
            </w:r>
          </w:p>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Rytme i dagliglivet, forpliktelse, regelmessighet, justering av vaner, sunn mat og hvile/søvn viste seg å være motiverende faktorer.  Det gjorde også bekymringer for nedsatt glukosetoleranse, bekymringer angående konsekvensene av diabetes, arvelighet, velvære, symptomer på sykdom, tidspress og ansvar på jobb, bruk av treningssenter, opplevelse av fremgang, utendørs gåturer, gå tur med hunden, ski/sykling, husarbeid, innendørsaktiviteter samt å hjelpe barna. I tillegg ble helger/reising/feirer vurdert som motiverende faktorer.</w:t>
            </w:r>
          </w:p>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 xml:space="preserve">Familie, venner og kollegaer er viktige motivasjonsfaktorer, men også det å ha et arbeid hadde positiv effekt. </w:t>
            </w:r>
          </w:p>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 xml:space="preserve">En betraktelig økt sannsynlighet for- eller en faktisk inntruffet «kritisk hendelse» var nødvendig for at noen av deltagerne skulle starte med en livsstilsendring. </w:t>
            </w:r>
          </w:p>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lastRenderedPageBreak/>
              <w:t>Arbeidsledighet og sosiale omstendigheter viser en mindre motivasjon for livsstilsendring.</w:t>
            </w:r>
          </w:p>
          <w:p w:rsidR="008D30B7" w:rsidRPr="00BF1E5D" w:rsidRDefault="008D30B7" w:rsidP="002E07A7">
            <w:pPr>
              <w:pStyle w:val="Listeavsnitt"/>
              <w:numPr>
                <w:ilvl w:val="0"/>
                <w:numId w:val="8"/>
              </w:numPr>
              <w:spacing w:line="360" w:lineRule="auto"/>
              <w:rPr>
                <w:rFonts w:cs="Times New Roman"/>
                <w:szCs w:val="24"/>
              </w:rPr>
            </w:pPr>
            <w:r w:rsidRPr="00BF1E5D">
              <w:rPr>
                <w:rFonts w:cs="Times New Roman"/>
                <w:szCs w:val="24"/>
              </w:rPr>
              <w:t xml:space="preserve">Det ble funnet vanskeligheter med å få en livsstilsendring til å passe inn i hverdagen. Dette fungerte ødeleggende på motivasjonen. </w:t>
            </w:r>
          </w:p>
        </w:tc>
        <w:tc>
          <w:tcPr>
            <w:tcW w:w="2590" w:type="dxa"/>
          </w:tcPr>
          <w:p w:rsidR="008D30B7" w:rsidRPr="00BF1E5D" w:rsidRDefault="00167BFD" w:rsidP="002E07A7">
            <w:pPr>
              <w:spacing w:line="360" w:lineRule="auto"/>
              <w:rPr>
                <w:rFonts w:cs="Times New Roman"/>
                <w:szCs w:val="24"/>
              </w:rPr>
            </w:pPr>
            <w:r>
              <w:rPr>
                <w:rFonts w:cs="Times New Roman"/>
                <w:szCs w:val="24"/>
              </w:rPr>
              <w:lastRenderedPageBreak/>
              <w:t>Motiverende tiltak som</w:t>
            </w:r>
            <w:r w:rsidRPr="00BF1E5D">
              <w:rPr>
                <w:rFonts w:cs="Times New Roman"/>
                <w:szCs w:val="24"/>
              </w:rPr>
              <w:t xml:space="preserve"> bidra</w:t>
            </w:r>
            <w:r>
              <w:rPr>
                <w:rFonts w:cs="Times New Roman"/>
                <w:szCs w:val="24"/>
              </w:rPr>
              <w:t>r</w:t>
            </w:r>
            <w:r w:rsidRPr="00BF1E5D">
              <w:rPr>
                <w:rFonts w:cs="Times New Roman"/>
                <w:szCs w:val="24"/>
              </w:rPr>
              <w:t xml:space="preserve"> til livsstilsendring</w:t>
            </w:r>
          </w:p>
        </w:tc>
      </w:tr>
      <w:tr w:rsidR="008D30B7" w:rsidRPr="00BF1E5D" w:rsidTr="00882800">
        <w:tc>
          <w:tcPr>
            <w:tcW w:w="7173" w:type="dxa"/>
          </w:tcPr>
          <w:p w:rsidR="008D30B7" w:rsidRPr="00BF1E5D" w:rsidRDefault="008D30B7" w:rsidP="002E07A7">
            <w:pPr>
              <w:pStyle w:val="Listeavsnitt"/>
              <w:autoSpaceDE w:val="0"/>
              <w:autoSpaceDN w:val="0"/>
              <w:adjustRightInd w:val="0"/>
              <w:spacing w:line="360" w:lineRule="auto"/>
              <w:rPr>
                <w:rFonts w:cs="Times New Roman"/>
                <w:szCs w:val="24"/>
              </w:rPr>
            </w:pPr>
            <w:r w:rsidRPr="00BF1E5D">
              <w:rPr>
                <w:rFonts w:cs="Times New Roman"/>
                <w:szCs w:val="24"/>
              </w:rPr>
              <w:t>Pasientkunnskap</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Selv om mange av personene hadde god helsekunnskap hadde mange dårlig innsikt i egen helsetilstand. I tillegg var lavere utdanning assosiert med lavere helseforståelse. Mange av de eldre syntes å ha lav helsetolkning.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Å forstå senkomplikasjonene av diabetes type 2 hos de som hadde en familiehistorie med diabetes type 2 viste seg å være givende.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Det var nyttig at deltagerne lærte seg hvordan de skulle lese matdeklarasjonen, redusere fett-inntaket, forsyne seg med mindre porsjons- og tallerkenstørrelse, samt hvilket aktivitetsnivå de måtte ha for å gå ned i vekt. Dette ga et positivt resultat.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Kunnskap om diabetes type 2 i tillegg til et positivt humør har vist seg å ha en betydelig effekt på deltagernes forandring i aktivitet og kroppsforandring. Økt kunnskap ga også forandringer i diett.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Hos de med høy opplevelse av sammenheng ble det oppnådd en større suksess i livsstilsendringen. Opplevelsen av sammenheng var betydelig mindre hos røykere, arbeidsledige og de som hadde droppet ut av studier.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Det å ha kunnskap om å være i risiko for å utvikle type 2 diabetes var viktig for at pasientene skal være villig til å endre livsstilen, samt deres egen evaluering av risiko. Generelt hadde deltagerne dårlig kunnskap om egen risiko, og risikoen ble noen ganger bortforklart med unnskyldninger.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lastRenderedPageBreak/>
              <w:t>Det var dårlig kunnskap om diabetes type 2, sykdommens arvelighet og alvorlighet.  Sykdommen ble ofte sett på som en alderdomssykdom, og ikke relevant blant de unge.</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Den vellykkede årsaken til kroppsforandring var økt kunnskap om diabetes, da dette var et grunnlag for å gjennomføre en livsstilsendring gjennom et program.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Generelt kunne deltagerne en del om sunt kosthold, og så en tett sammenheng mellom vekt og utvikling av diabetes type 2. Forholdet mellom fysisk aktivitet og diabetes type 2 virket derimot å være mindre sikkert. </w:t>
            </w:r>
          </w:p>
          <w:p w:rsidR="008D30B7" w:rsidRPr="00BF1E5D" w:rsidRDefault="008D30B7" w:rsidP="00F6375D">
            <w:pPr>
              <w:autoSpaceDE w:val="0"/>
              <w:autoSpaceDN w:val="0"/>
              <w:adjustRightInd w:val="0"/>
              <w:spacing w:line="360" w:lineRule="auto"/>
              <w:rPr>
                <w:rFonts w:cs="Times New Roman"/>
                <w:szCs w:val="24"/>
              </w:rPr>
            </w:pPr>
            <w:r w:rsidRPr="00BF1E5D">
              <w:rPr>
                <w:rFonts w:cs="Times New Roman"/>
                <w:szCs w:val="24"/>
              </w:rPr>
              <w:t>Formidlingsmåter</w:t>
            </w:r>
          </w:p>
          <w:p w:rsidR="008D30B7" w:rsidRPr="00BF1E5D" w:rsidRDefault="00186197" w:rsidP="00F6375D">
            <w:pPr>
              <w:pStyle w:val="Listeavsnitt"/>
              <w:numPr>
                <w:ilvl w:val="0"/>
                <w:numId w:val="9"/>
              </w:numPr>
              <w:autoSpaceDE w:val="0"/>
              <w:autoSpaceDN w:val="0"/>
              <w:adjustRightInd w:val="0"/>
              <w:spacing w:line="360" w:lineRule="auto"/>
              <w:rPr>
                <w:rFonts w:cs="Times New Roman"/>
                <w:szCs w:val="24"/>
              </w:rPr>
            </w:pPr>
            <w:r>
              <w:rPr>
                <w:rFonts w:cs="Times New Roman"/>
                <w:szCs w:val="24"/>
              </w:rPr>
              <w:t xml:space="preserve">Forebyggende </w:t>
            </w:r>
            <w:r w:rsidRPr="00BF1E5D">
              <w:rPr>
                <w:rFonts w:cs="Times New Roman"/>
                <w:szCs w:val="24"/>
              </w:rPr>
              <w:t>livsstilsendringsprogram</w:t>
            </w:r>
            <w:r w:rsidR="008D30B7" w:rsidRPr="00BF1E5D">
              <w:rPr>
                <w:rFonts w:cs="Times New Roman"/>
                <w:szCs w:val="24"/>
              </w:rPr>
              <w:t xml:space="preserve"> formidlet vi</w:t>
            </w:r>
            <w:r w:rsidR="00F82139">
              <w:rPr>
                <w:rFonts w:cs="Times New Roman"/>
                <w:szCs w:val="24"/>
              </w:rPr>
              <w:t>a Telehealth fungerer like godt</w:t>
            </w:r>
            <w:r w:rsidR="008D30B7" w:rsidRPr="00BF1E5D">
              <w:rPr>
                <w:rFonts w:cs="Times New Roman"/>
                <w:szCs w:val="24"/>
              </w:rPr>
              <w:t xml:space="preserve"> som et ordinært program i henhold til å oppnå samme mål som sunn diett, økt aktivitet og vekttap.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Motiverende intervju hadde en positiv effekt på vekttap og fysisk aktivitet. Denne måten å kommunisere på kan hjelpe personer til å nå et livsstilsmål.</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Risikovurdering, lærende omgivelser og tilrettelegging, kursinnhold og personlig forpliktelse bidro til opprettholdelse av endringen som ble oppnådd under tidligere livsstilsprogram.</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Helsepersonells kunnskap og tilrettelegging av undervisningen, samt tydelige forklaringer og ikke-dømmende personale var en viktig komponent for de lærende omgivelsene.</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Kunnskap som blir lært i skoleårene sitter resten av livet, og skolen ble sett på som en nøkkel til formidling av helserelatert informasjon. </w:t>
            </w:r>
          </w:p>
          <w:p w:rsidR="008D30B7" w:rsidRPr="00F82139"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Det ble oppnådd bedre resultater blant de som mottok regelmessige påminnelser via tekstmeldinger med sunne livsstilsprinsipper</w:t>
            </w:r>
            <w:r w:rsidR="00F82139">
              <w:rPr>
                <w:rFonts w:cs="Times New Roman"/>
                <w:szCs w:val="24"/>
              </w:rPr>
              <w:t xml:space="preserve"> enn kontrollgruppen</w:t>
            </w:r>
            <w:r w:rsidRPr="00BF1E5D">
              <w:rPr>
                <w:rFonts w:cs="Times New Roman"/>
                <w:szCs w:val="24"/>
              </w:rPr>
              <w:t xml:space="preserve">. </w:t>
            </w:r>
          </w:p>
        </w:tc>
        <w:tc>
          <w:tcPr>
            <w:tcW w:w="2590" w:type="dxa"/>
          </w:tcPr>
          <w:p w:rsidR="008D30B7" w:rsidRPr="00BF1E5D" w:rsidRDefault="00B4244B" w:rsidP="002E07A7">
            <w:pPr>
              <w:spacing w:line="360" w:lineRule="auto"/>
              <w:rPr>
                <w:rFonts w:cs="Times New Roman"/>
                <w:szCs w:val="24"/>
              </w:rPr>
            </w:pPr>
            <w:r>
              <w:rPr>
                <w:rFonts w:cs="Times New Roman"/>
                <w:szCs w:val="24"/>
              </w:rPr>
              <w:lastRenderedPageBreak/>
              <w:t>Pedagogiske tiltak som</w:t>
            </w:r>
            <w:r w:rsidRPr="00BF1E5D">
              <w:rPr>
                <w:rFonts w:cs="Times New Roman"/>
                <w:szCs w:val="24"/>
              </w:rPr>
              <w:t xml:space="preserve"> bidra</w:t>
            </w:r>
            <w:r>
              <w:rPr>
                <w:rFonts w:cs="Times New Roman"/>
                <w:szCs w:val="24"/>
              </w:rPr>
              <w:t>r</w:t>
            </w:r>
            <w:r w:rsidRPr="00BF1E5D">
              <w:rPr>
                <w:rFonts w:cs="Times New Roman"/>
                <w:szCs w:val="24"/>
              </w:rPr>
              <w:t xml:space="preserve"> til livsstilsendring</w:t>
            </w:r>
            <w:r>
              <w:rPr>
                <w:rFonts w:cs="Times New Roman"/>
                <w:szCs w:val="24"/>
              </w:rPr>
              <w:t>.</w:t>
            </w:r>
          </w:p>
        </w:tc>
      </w:tr>
      <w:tr w:rsidR="008D30B7" w:rsidRPr="00BF1E5D" w:rsidTr="00882800">
        <w:tc>
          <w:tcPr>
            <w:tcW w:w="7173" w:type="dxa"/>
          </w:tcPr>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lastRenderedPageBreak/>
              <w:t xml:space="preserve">Det å være i en gruppe </w:t>
            </w:r>
            <w:r w:rsidR="00F82139">
              <w:rPr>
                <w:rFonts w:cs="Times New Roman"/>
                <w:szCs w:val="24"/>
              </w:rPr>
              <w:t>og</w:t>
            </w:r>
            <w:r w:rsidRPr="00BF1E5D">
              <w:rPr>
                <w:rFonts w:cs="Times New Roman"/>
                <w:szCs w:val="24"/>
              </w:rPr>
              <w:t xml:space="preserve"> delta</w:t>
            </w:r>
            <w:r w:rsidR="00F82139">
              <w:rPr>
                <w:rFonts w:cs="Times New Roman"/>
                <w:szCs w:val="24"/>
              </w:rPr>
              <w:t>kelse</w:t>
            </w:r>
            <w:r w:rsidRPr="00BF1E5D">
              <w:rPr>
                <w:rFonts w:cs="Times New Roman"/>
                <w:szCs w:val="24"/>
              </w:rPr>
              <w:t xml:space="preserve"> i gruppediskusjoner spilte en avgjørende rolle på resultatet i livsstilsendringen og opprettholdelsen av de oppnådde endringene. I tillegg var åpenhet for gruppediskusjoner nødvendig for livsstilsendringen.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Fleksibilitet er en viktig komponent i undervisningen. Det var gunstig for programmets suksess at deltagerne kunne møte opp på ulike treningstimer som passet deres egen hverdag.</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Et gruppemiljø gir mulighet til å dele spisevaner, følelser, motivasjon og erfaringer rundt trening.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Det å benytte partner/ektefelle som en ressurs i å tilegne seg nye atferdsmønstre er gunstig i endringsprosessen.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 xml:space="preserve">Støtte fra familie og venner er viktig under en livsstilsendring, men ved å ha en høy mestringsforventning takler man bedre å miste støtte fra familie og/eller en nedgang i sin egen motivasjon. </w:t>
            </w:r>
          </w:p>
          <w:p w:rsidR="008D30B7" w:rsidRPr="00BF1E5D" w:rsidRDefault="008D30B7" w:rsidP="002E07A7">
            <w:pPr>
              <w:pStyle w:val="Listeavsnitt"/>
              <w:numPr>
                <w:ilvl w:val="0"/>
                <w:numId w:val="9"/>
              </w:numPr>
              <w:autoSpaceDE w:val="0"/>
              <w:autoSpaceDN w:val="0"/>
              <w:adjustRightInd w:val="0"/>
              <w:spacing w:line="360" w:lineRule="auto"/>
              <w:rPr>
                <w:rFonts w:cs="Times New Roman"/>
                <w:szCs w:val="24"/>
              </w:rPr>
            </w:pPr>
            <w:r w:rsidRPr="00BF1E5D">
              <w:rPr>
                <w:rFonts w:cs="Times New Roman"/>
                <w:szCs w:val="24"/>
              </w:rPr>
              <w:t>Tilbakemeldinger fra personalet har positiv virkning.</w:t>
            </w:r>
          </w:p>
        </w:tc>
        <w:tc>
          <w:tcPr>
            <w:tcW w:w="2590" w:type="dxa"/>
          </w:tcPr>
          <w:p w:rsidR="008D30B7" w:rsidRPr="00BF1E5D" w:rsidRDefault="008D30B7" w:rsidP="002E07A7">
            <w:pPr>
              <w:spacing w:line="360" w:lineRule="auto"/>
              <w:rPr>
                <w:rFonts w:cs="Times New Roman"/>
                <w:szCs w:val="24"/>
              </w:rPr>
            </w:pPr>
            <w:r w:rsidRPr="00BF1E5D">
              <w:rPr>
                <w:rFonts w:cs="Times New Roman"/>
                <w:szCs w:val="24"/>
              </w:rPr>
              <w:t>Sosial- og personlig støtte som tiltak for å bidra til livsstilsendring.</w:t>
            </w:r>
          </w:p>
        </w:tc>
      </w:tr>
      <w:tr w:rsidR="008D30B7" w:rsidRPr="00BF1E5D" w:rsidTr="00882800">
        <w:tc>
          <w:tcPr>
            <w:tcW w:w="7173" w:type="dxa"/>
          </w:tcPr>
          <w:p w:rsidR="008D30B7" w:rsidRPr="00BF1E5D" w:rsidRDefault="008D30B7" w:rsidP="002E07A7">
            <w:pPr>
              <w:pStyle w:val="Listeavsnitt"/>
              <w:numPr>
                <w:ilvl w:val="0"/>
                <w:numId w:val="10"/>
              </w:numPr>
              <w:autoSpaceDE w:val="0"/>
              <w:autoSpaceDN w:val="0"/>
              <w:adjustRightInd w:val="0"/>
              <w:spacing w:line="360" w:lineRule="auto"/>
              <w:rPr>
                <w:rFonts w:cs="Times New Roman"/>
                <w:szCs w:val="24"/>
              </w:rPr>
            </w:pPr>
            <w:r w:rsidRPr="00BF1E5D">
              <w:rPr>
                <w:rFonts w:cs="Times New Roman"/>
                <w:szCs w:val="24"/>
              </w:rPr>
              <w:t>Bedre resultater for intervensjonsgruppene angående vekt, langtidsblodsukker, BMI, viddemål, insulinresistens, kroppsfett, utholdenhet, kostholdsvaner, muskulatur på underkroppen. Ingen betydelig effekt i blodsukker, blodtrykk, overkroppsmuskulatur, fysisk aktivitet, energiinntak og livskvalitet. Dette ga videre gode resultater på å redusere utbredelsen av prediabetes.</w:t>
            </w:r>
          </w:p>
          <w:p w:rsidR="008D30B7" w:rsidRPr="00BF1E5D" w:rsidRDefault="008D30B7" w:rsidP="002E07A7">
            <w:pPr>
              <w:pStyle w:val="Listeavsnitt"/>
              <w:numPr>
                <w:ilvl w:val="0"/>
                <w:numId w:val="10"/>
              </w:numPr>
              <w:autoSpaceDE w:val="0"/>
              <w:autoSpaceDN w:val="0"/>
              <w:adjustRightInd w:val="0"/>
              <w:spacing w:line="360" w:lineRule="auto"/>
              <w:rPr>
                <w:rFonts w:cs="Times New Roman"/>
                <w:szCs w:val="24"/>
              </w:rPr>
            </w:pPr>
            <w:r w:rsidRPr="00BF1E5D">
              <w:rPr>
                <w:rFonts w:cs="Times New Roman"/>
                <w:szCs w:val="24"/>
              </w:rPr>
              <w:t>Endringsprogram gitt ved bruk av teknologiske verktøy fungerer like bra som program der deltagerne har fysisk oppmøte.</w:t>
            </w:r>
          </w:p>
          <w:p w:rsidR="008D30B7" w:rsidRPr="00BF1E5D" w:rsidRDefault="008D30B7" w:rsidP="002E07A7">
            <w:pPr>
              <w:pStyle w:val="Listeavsnitt"/>
              <w:numPr>
                <w:ilvl w:val="0"/>
                <w:numId w:val="10"/>
              </w:numPr>
              <w:autoSpaceDE w:val="0"/>
              <w:autoSpaceDN w:val="0"/>
              <w:adjustRightInd w:val="0"/>
              <w:spacing w:line="360" w:lineRule="auto"/>
              <w:rPr>
                <w:rFonts w:cs="Times New Roman"/>
                <w:szCs w:val="24"/>
              </w:rPr>
            </w:pPr>
            <w:r w:rsidRPr="00BF1E5D">
              <w:rPr>
                <w:rFonts w:cs="Times New Roman"/>
                <w:szCs w:val="24"/>
              </w:rPr>
              <w:t>Det kom fram gode resultater for gruppebaserte</w:t>
            </w:r>
            <w:r w:rsidR="00186197">
              <w:rPr>
                <w:rFonts w:cs="Times New Roman"/>
                <w:szCs w:val="24"/>
              </w:rPr>
              <w:t>,</w:t>
            </w:r>
            <w:r w:rsidRPr="00BF1E5D">
              <w:rPr>
                <w:rFonts w:cs="Times New Roman"/>
                <w:szCs w:val="24"/>
              </w:rPr>
              <w:t xml:space="preserve"> </w:t>
            </w:r>
            <w:r w:rsidR="00186197">
              <w:rPr>
                <w:rFonts w:cs="Times New Roman"/>
                <w:szCs w:val="24"/>
              </w:rPr>
              <w:t xml:space="preserve">forebyggende </w:t>
            </w:r>
            <w:r w:rsidR="00186197" w:rsidRPr="00BF1E5D">
              <w:rPr>
                <w:rFonts w:cs="Times New Roman"/>
                <w:szCs w:val="24"/>
              </w:rPr>
              <w:t>livsstilsendringsprogram</w:t>
            </w:r>
            <w:r w:rsidRPr="00BF1E5D">
              <w:rPr>
                <w:rFonts w:cs="Times New Roman"/>
                <w:szCs w:val="24"/>
              </w:rPr>
              <w:t xml:space="preserve"> i variablene sunn spising, fysisk aktivitet, vekttap, redusert viddemål, bedre beredskap til en endring, mestringsforventning i </w:t>
            </w:r>
            <w:r w:rsidR="00A20F3D">
              <w:rPr>
                <w:rFonts w:cs="Times New Roman"/>
                <w:szCs w:val="24"/>
              </w:rPr>
              <w:t>henhold</w:t>
            </w:r>
            <w:r w:rsidRPr="00BF1E5D">
              <w:rPr>
                <w:rFonts w:cs="Times New Roman"/>
                <w:szCs w:val="24"/>
              </w:rPr>
              <w:t xml:space="preserve"> til trening, kunnskap om diabetes og positivt humør. </w:t>
            </w:r>
          </w:p>
          <w:p w:rsidR="008D30B7" w:rsidRPr="00BF1E5D" w:rsidRDefault="008D30B7" w:rsidP="002E07A7">
            <w:pPr>
              <w:pStyle w:val="Listeavsnitt"/>
              <w:numPr>
                <w:ilvl w:val="0"/>
                <w:numId w:val="10"/>
              </w:numPr>
              <w:autoSpaceDE w:val="0"/>
              <w:autoSpaceDN w:val="0"/>
              <w:adjustRightInd w:val="0"/>
              <w:spacing w:line="360" w:lineRule="auto"/>
              <w:rPr>
                <w:rFonts w:cs="Times New Roman"/>
                <w:szCs w:val="24"/>
              </w:rPr>
            </w:pPr>
            <w:r w:rsidRPr="00BF1E5D">
              <w:rPr>
                <w:rFonts w:cs="Times New Roman"/>
                <w:szCs w:val="24"/>
              </w:rPr>
              <w:lastRenderedPageBreak/>
              <w:t xml:space="preserve">Eldre har større vanskeligheter med å følge et treningsprogram på grunn av ulike funksjonsnedsettelser. </w:t>
            </w:r>
          </w:p>
          <w:p w:rsidR="008D30B7" w:rsidRPr="00BF1E5D" w:rsidRDefault="008D30B7" w:rsidP="002E07A7">
            <w:pPr>
              <w:pStyle w:val="Listeavsnitt"/>
              <w:numPr>
                <w:ilvl w:val="0"/>
                <w:numId w:val="10"/>
              </w:numPr>
              <w:autoSpaceDE w:val="0"/>
              <w:autoSpaceDN w:val="0"/>
              <w:adjustRightInd w:val="0"/>
              <w:spacing w:line="360" w:lineRule="auto"/>
              <w:rPr>
                <w:rFonts w:cs="Times New Roman"/>
                <w:szCs w:val="24"/>
              </w:rPr>
            </w:pPr>
            <w:r w:rsidRPr="00BF1E5D">
              <w:rPr>
                <w:rFonts w:cs="Times New Roman"/>
                <w:szCs w:val="24"/>
              </w:rPr>
              <w:t>Opprettholdelse av kunnskap som ble gitt under et slikt program hadde høy oppslutning blant deltagerne.</w:t>
            </w:r>
          </w:p>
          <w:p w:rsidR="008D30B7" w:rsidRPr="00BF1E5D" w:rsidRDefault="008D30B7" w:rsidP="002E07A7">
            <w:pPr>
              <w:pStyle w:val="Listeavsnitt"/>
              <w:numPr>
                <w:ilvl w:val="0"/>
                <w:numId w:val="10"/>
              </w:numPr>
              <w:autoSpaceDE w:val="0"/>
              <w:autoSpaceDN w:val="0"/>
              <w:adjustRightInd w:val="0"/>
              <w:spacing w:line="360" w:lineRule="auto"/>
              <w:rPr>
                <w:rFonts w:cs="Times New Roman"/>
                <w:szCs w:val="24"/>
              </w:rPr>
            </w:pPr>
            <w:r w:rsidRPr="00BF1E5D">
              <w:rPr>
                <w:rFonts w:cs="Times New Roman"/>
                <w:szCs w:val="24"/>
              </w:rPr>
              <w:t>Selve endringsprogrammet ga økt kunnskap, bedre humør og høyere aktivitetsnivå.</w:t>
            </w:r>
          </w:p>
          <w:p w:rsidR="008D30B7" w:rsidRPr="00BF1E5D" w:rsidRDefault="008D30B7" w:rsidP="00FE06A3">
            <w:pPr>
              <w:pStyle w:val="Listeavsnitt"/>
              <w:numPr>
                <w:ilvl w:val="0"/>
                <w:numId w:val="10"/>
              </w:numPr>
              <w:autoSpaceDE w:val="0"/>
              <w:autoSpaceDN w:val="0"/>
              <w:adjustRightInd w:val="0"/>
              <w:spacing w:line="360" w:lineRule="auto"/>
              <w:rPr>
                <w:rFonts w:cs="Times New Roman"/>
                <w:szCs w:val="24"/>
              </w:rPr>
            </w:pPr>
            <w:r w:rsidRPr="00BF1E5D">
              <w:rPr>
                <w:rFonts w:cs="Times New Roman"/>
                <w:szCs w:val="24"/>
              </w:rPr>
              <w:t xml:space="preserve">Det å endre livsstil gjennom et </w:t>
            </w:r>
            <w:r w:rsidR="00186197">
              <w:rPr>
                <w:rFonts w:cs="Times New Roman"/>
                <w:szCs w:val="24"/>
              </w:rPr>
              <w:t xml:space="preserve">forebyggende </w:t>
            </w:r>
            <w:r w:rsidR="00186197" w:rsidRPr="00BF1E5D">
              <w:rPr>
                <w:rFonts w:cs="Times New Roman"/>
                <w:szCs w:val="24"/>
              </w:rPr>
              <w:t>livsstilsendringsprogram</w:t>
            </w:r>
            <w:r w:rsidRPr="00BF1E5D">
              <w:rPr>
                <w:rFonts w:cs="Times New Roman"/>
                <w:szCs w:val="24"/>
              </w:rPr>
              <w:t xml:space="preserve"> gir en betraktelig nedgang i risikoen for utvikling av diabetes</w:t>
            </w:r>
            <w:r w:rsidR="00FE06A3">
              <w:rPr>
                <w:rFonts w:cs="Times New Roman"/>
                <w:szCs w:val="24"/>
              </w:rPr>
              <w:t>.</w:t>
            </w:r>
            <w:r w:rsidRPr="00BF1E5D">
              <w:rPr>
                <w:rFonts w:cs="Times New Roman"/>
                <w:szCs w:val="24"/>
              </w:rPr>
              <w:t xml:space="preserve"> </w:t>
            </w:r>
          </w:p>
        </w:tc>
        <w:tc>
          <w:tcPr>
            <w:tcW w:w="2590" w:type="dxa"/>
          </w:tcPr>
          <w:p w:rsidR="008D30B7" w:rsidRPr="00BF1E5D" w:rsidRDefault="00186197" w:rsidP="002E07A7">
            <w:pPr>
              <w:spacing w:line="360" w:lineRule="auto"/>
              <w:rPr>
                <w:rFonts w:cs="Times New Roman"/>
                <w:szCs w:val="24"/>
              </w:rPr>
            </w:pPr>
            <w:r>
              <w:rPr>
                <w:rFonts w:cs="Times New Roman"/>
                <w:szCs w:val="24"/>
              </w:rPr>
              <w:lastRenderedPageBreak/>
              <w:t xml:space="preserve">Forebyggende </w:t>
            </w:r>
            <w:r w:rsidRPr="00BF1E5D">
              <w:rPr>
                <w:rFonts w:cs="Times New Roman"/>
                <w:szCs w:val="24"/>
              </w:rPr>
              <w:t>livsstilsendringsprogram</w:t>
            </w:r>
            <w:r w:rsidR="008D30B7" w:rsidRPr="00BF1E5D">
              <w:rPr>
                <w:rFonts w:cs="Times New Roman"/>
                <w:szCs w:val="24"/>
              </w:rPr>
              <w:t xml:space="preserve"> som tiltak for å bidra til livsstilsendring.</w:t>
            </w:r>
          </w:p>
        </w:tc>
      </w:tr>
    </w:tbl>
    <w:p w:rsidR="003F23C3" w:rsidRPr="00E95E92" w:rsidRDefault="003F23C3" w:rsidP="00E95E92"/>
    <w:sectPr w:rsidR="003F23C3" w:rsidRPr="00E95E92" w:rsidSect="000429B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EA" w:rsidRDefault="00834FEA">
      <w:pPr>
        <w:spacing w:after="0" w:line="240" w:lineRule="auto"/>
      </w:pPr>
      <w:r>
        <w:separator/>
      </w:r>
    </w:p>
  </w:endnote>
  <w:endnote w:type="continuationSeparator" w:id="0">
    <w:p w:rsidR="00834FEA" w:rsidRDefault="0083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771562"/>
      <w:docPartObj>
        <w:docPartGallery w:val="Page Numbers (Bottom of Page)"/>
        <w:docPartUnique/>
      </w:docPartObj>
    </w:sdtPr>
    <w:sdtEndPr/>
    <w:sdtContent>
      <w:p w:rsidR="00831C4F" w:rsidRDefault="00831C4F">
        <w:pPr>
          <w:pStyle w:val="Bunntekst"/>
          <w:jc w:val="center"/>
        </w:pPr>
        <w:r>
          <w:fldChar w:fldCharType="begin"/>
        </w:r>
        <w:r>
          <w:instrText>PAGE   \* MERGEFORMAT</w:instrText>
        </w:r>
        <w:r>
          <w:fldChar w:fldCharType="separate"/>
        </w:r>
        <w:r>
          <w:rPr>
            <w:noProof/>
          </w:rPr>
          <w:t>1</w:t>
        </w:r>
        <w:r>
          <w:fldChar w:fldCharType="end"/>
        </w:r>
      </w:p>
    </w:sdtContent>
  </w:sdt>
  <w:p w:rsidR="00831C4F" w:rsidRDefault="00831C4F" w:rsidP="002E07A7">
    <w:pPr>
      <w:pStyle w:val="Bunntek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4F" w:rsidRDefault="00831C4F">
    <w:pPr>
      <w:pStyle w:val="Bunntekst"/>
      <w:jc w:val="center"/>
    </w:pPr>
  </w:p>
  <w:p w:rsidR="00831C4F" w:rsidRDefault="00831C4F" w:rsidP="002E07A7">
    <w:pPr>
      <w:pStyle w:val="Bunn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4F" w:rsidRDefault="00831C4F" w:rsidP="002E07A7">
    <w:pPr>
      <w:pStyle w:val="Bunntekst"/>
      <w:jc w:val="center"/>
      <w:rPr>
        <w:rStyle w:val="Sidetall"/>
        <w:rFonts w:eastAsiaTheme="majorEastAsia"/>
      </w:rPr>
    </w:pPr>
  </w:p>
  <w:p w:rsidR="00831C4F" w:rsidRDefault="00831C4F" w:rsidP="002E07A7">
    <w:pPr>
      <w:pStyle w:val="Bunntekst"/>
      <w:jc w:val="center"/>
    </w:pP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1</w:t>
    </w:r>
    <w:r>
      <w:rPr>
        <w:rStyle w:val="Sidetall"/>
        <w:rFonts w:eastAsiaTheme="maj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03798"/>
      <w:docPartObj>
        <w:docPartGallery w:val="Page Numbers (Bottom of Page)"/>
        <w:docPartUnique/>
      </w:docPartObj>
    </w:sdtPr>
    <w:sdtEndPr/>
    <w:sdtContent>
      <w:p w:rsidR="00831C4F" w:rsidRDefault="00831C4F">
        <w:pPr>
          <w:pStyle w:val="Bunntekst"/>
          <w:jc w:val="center"/>
        </w:pPr>
        <w:r>
          <w:fldChar w:fldCharType="begin"/>
        </w:r>
        <w:r>
          <w:instrText>PAGE   \* MERGEFORMAT</w:instrText>
        </w:r>
        <w:r>
          <w:fldChar w:fldCharType="separate"/>
        </w:r>
        <w:r w:rsidR="00A60C43">
          <w:rPr>
            <w:noProof/>
          </w:rPr>
          <w:t>1</w:t>
        </w:r>
        <w:r>
          <w:fldChar w:fldCharType="end"/>
        </w:r>
      </w:p>
    </w:sdtContent>
  </w:sdt>
  <w:p w:rsidR="00831C4F" w:rsidRDefault="00831C4F" w:rsidP="002E07A7">
    <w:pPr>
      <w:pStyle w:val="Bunntekst"/>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4F" w:rsidRDefault="00831C4F" w:rsidP="002E07A7">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EA" w:rsidRDefault="00834FEA">
      <w:pPr>
        <w:spacing w:after="0" w:line="240" w:lineRule="auto"/>
      </w:pPr>
      <w:r>
        <w:separator/>
      </w:r>
    </w:p>
  </w:footnote>
  <w:footnote w:type="continuationSeparator" w:id="0">
    <w:p w:rsidR="00834FEA" w:rsidRDefault="00834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4F" w:rsidRDefault="00831C4F">
    <w:pPr>
      <w:pStyle w:val="Topptekst"/>
    </w:pPr>
    <w:r>
      <w:rPr>
        <w:noProof/>
      </w:rPr>
      <w:drawing>
        <wp:anchor distT="0" distB="0" distL="114300" distR="114300" simplePos="0" relativeHeight="251659264" behindDoc="1" locked="0" layoutInCell="1" allowOverlap="1" wp14:anchorId="5AF9EF14" wp14:editId="4155B5FF">
          <wp:simplePos x="0" y="0"/>
          <wp:positionH relativeFrom="column">
            <wp:posOffset>-904875</wp:posOffset>
          </wp:positionH>
          <wp:positionV relativeFrom="paragraph">
            <wp:posOffset>-448310</wp:posOffset>
          </wp:positionV>
          <wp:extent cx="7657465" cy="1083183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he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465" cy="108318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4F" w:rsidRDefault="00831C4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55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70B98"/>
    <w:multiLevelType w:val="hybridMultilevel"/>
    <w:tmpl w:val="1DD6E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8F5BC1"/>
    <w:multiLevelType w:val="hybridMultilevel"/>
    <w:tmpl w:val="63E25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3C1BF5"/>
    <w:multiLevelType w:val="hybridMultilevel"/>
    <w:tmpl w:val="90BE4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9405402"/>
    <w:multiLevelType w:val="multilevel"/>
    <w:tmpl w:val="54443EA4"/>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52875A9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B52176"/>
    <w:multiLevelType w:val="hybridMultilevel"/>
    <w:tmpl w:val="B94AF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5305E93"/>
    <w:multiLevelType w:val="hybridMultilevel"/>
    <w:tmpl w:val="EA5C57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CE62369"/>
    <w:multiLevelType w:val="hybridMultilevel"/>
    <w:tmpl w:val="733A0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41199D"/>
    <w:multiLevelType w:val="hybridMultilevel"/>
    <w:tmpl w:val="82823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F12D99"/>
    <w:multiLevelType w:val="hybridMultilevel"/>
    <w:tmpl w:val="27FEA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10"/>
  </w:num>
  <w:num w:numId="6">
    <w:abstractNumId w:val="1"/>
  </w:num>
  <w:num w:numId="7">
    <w:abstractNumId w:val="2"/>
  </w:num>
  <w:num w:numId="8">
    <w:abstractNumId w:val="6"/>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92"/>
    <w:rsid w:val="0000668C"/>
    <w:rsid w:val="000156C6"/>
    <w:rsid w:val="000251C1"/>
    <w:rsid w:val="00026FB4"/>
    <w:rsid w:val="00032028"/>
    <w:rsid w:val="000429BA"/>
    <w:rsid w:val="00055FF6"/>
    <w:rsid w:val="0007312F"/>
    <w:rsid w:val="00080B81"/>
    <w:rsid w:val="00081EE0"/>
    <w:rsid w:val="000877D7"/>
    <w:rsid w:val="0009583D"/>
    <w:rsid w:val="00097A3E"/>
    <w:rsid w:val="000A2813"/>
    <w:rsid w:val="000A2A06"/>
    <w:rsid w:val="000A5AE8"/>
    <w:rsid w:val="000C6B9E"/>
    <w:rsid w:val="000D59A7"/>
    <w:rsid w:val="000E1A08"/>
    <w:rsid w:val="000E57AC"/>
    <w:rsid w:val="001120A4"/>
    <w:rsid w:val="00112527"/>
    <w:rsid w:val="00112854"/>
    <w:rsid w:val="00134479"/>
    <w:rsid w:val="00144073"/>
    <w:rsid w:val="00155F10"/>
    <w:rsid w:val="00165D93"/>
    <w:rsid w:val="00167BFD"/>
    <w:rsid w:val="00184797"/>
    <w:rsid w:val="00186197"/>
    <w:rsid w:val="00192038"/>
    <w:rsid w:val="001A391F"/>
    <w:rsid w:val="001B4F16"/>
    <w:rsid w:val="001C6B6B"/>
    <w:rsid w:val="001D0019"/>
    <w:rsid w:val="001D0789"/>
    <w:rsid w:val="001D2C9C"/>
    <w:rsid w:val="001D4899"/>
    <w:rsid w:val="001E0A1F"/>
    <w:rsid w:val="001E65B7"/>
    <w:rsid w:val="001E7C86"/>
    <w:rsid w:val="001F11F1"/>
    <w:rsid w:val="001F1F9B"/>
    <w:rsid w:val="00200DC6"/>
    <w:rsid w:val="00206E16"/>
    <w:rsid w:val="002152EF"/>
    <w:rsid w:val="002153E9"/>
    <w:rsid w:val="00235264"/>
    <w:rsid w:val="00246FCC"/>
    <w:rsid w:val="002540B5"/>
    <w:rsid w:val="002761FF"/>
    <w:rsid w:val="002808E9"/>
    <w:rsid w:val="00281B8C"/>
    <w:rsid w:val="002B337E"/>
    <w:rsid w:val="002B406E"/>
    <w:rsid w:val="002B5B22"/>
    <w:rsid w:val="002E07A7"/>
    <w:rsid w:val="002E23D6"/>
    <w:rsid w:val="0030318B"/>
    <w:rsid w:val="00322339"/>
    <w:rsid w:val="00326446"/>
    <w:rsid w:val="00356A99"/>
    <w:rsid w:val="00370C50"/>
    <w:rsid w:val="003740A9"/>
    <w:rsid w:val="00392504"/>
    <w:rsid w:val="003B0CCE"/>
    <w:rsid w:val="003B785C"/>
    <w:rsid w:val="003F098A"/>
    <w:rsid w:val="003F09AF"/>
    <w:rsid w:val="003F0E20"/>
    <w:rsid w:val="003F23C3"/>
    <w:rsid w:val="00426F63"/>
    <w:rsid w:val="0044740F"/>
    <w:rsid w:val="00461E87"/>
    <w:rsid w:val="00466222"/>
    <w:rsid w:val="00467D8A"/>
    <w:rsid w:val="00484D5C"/>
    <w:rsid w:val="00493A00"/>
    <w:rsid w:val="004A1CC8"/>
    <w:rsid w:val="004A79B5"/>
    <w:rsid w:val="004B65B1"/>
    <w:rsid w:val="004D703A"/>
    <w:rsid w:val="004F07FB"/>
    <w:rsid w:val="00504CD4"/>
    <w:rsid w:val="00510F29"/>
    <w:rsid w:val="0053352B"/>
    <w:rsid w:val="005432A2"/>
    <w:rsid w:val="00546ABD"/>
    <w:rsid w:val="005550AF"/>
    <w:rsid w:val="00562C48"/>
    <w:rsid w:val="00581AAF"/>
    <w:rsid w:val="005879B2"/>
    <w:rsid w:val="005B0061"/>
    <w:rsid w:val="005B12C2"/>
    <w:rsid w:val="005B4C87"/>
    <w:rsid w:val="005D67F1"/>
    <w:rsid w:val="005D7E6E"/>
    <w:rsid w:val="005E0149"/>
    <w:rsid w:val="005E6BBB"/>
    <w:rsid w:val="005F6733"/>
    <w:rsid w:val="00615E38"/>
    <w:rsid w:val="00623318"/>
    <w:rsid w:val="00654E3F"/>
    <w:rsid w:val="006554AF"/>
    <w:rsid w:val="00655C4E"/>
    <w:rsid w:val="00657235"/>
    <w:rsid w:val="00660AE3"/>
    <w:rsid w:val="00665D38"/>
    <w:rsid w:val="00671476"/>
    <w:rsid w:val="00676DAE"/>
    <w:rsid w:val="00680409"/>
    <w:rsid w:val="006B577B"/>
    <w:rsid w:val="006D271C"/>
    <w:rsid w:val="006E1839"/>
    <w:rsid w:val="006E3C37"/>
    <w:rsid w:val="0070799D"/>
    <w:rsid w:val="007156EF"/>
    <w:rsid w:val="007238DA"/>
    <w:rsid w:val="00753102"/>
    <w:rsid w:val="00760306"/>
    <w:rsid w:val="007731D7"/>
    <w:rsid w:val="007737C3"/>
    <w:rsid w:val="00774527"/>
    <w:rsid w:val="00780A18"/>
    <w:rsid w:val="007865B8"/>
    <w:rsid w:val="007941F9"/>
    <w:rsid w:val="007B6B3A"/>
    <w:rsid w:val="00803707"/>
    <w:rsid w:val="0080645D"/>
    <w:rsid w:val="008069B4"/>
    <w:rsid w:val="00810675"/>
    <w:rsid w:val="0081134E"/>
    <w:rsid w:val="008208E4"/>
    <w:rsid w:val="0082615B"/>
    <w:rsid w:val="008272C4"/>
    <w:rsid w:val="00831C4F"/>
    <w:rsid w:val="00834FEA"/>
    <w:rsid w:val="008359BA"/>
    <w:rsid w:val="008429ED"/>
    <w:rsid w:val="00854E53"/>
    <w:rsid w:val="008639AE"/>
    <w:rsid w:val="00864C3A"/>
    <w:rsid w:val="00864DE2"/>
    <w:rsid w:val="008747D1"/>
    <w:rsid w:val="008756DA"/>
    <w:rsid w:val="00882252"/>
    <w:rsid w:val="00882800"/>
    <w:rsid w:val="00893E79"/>
    <w:rsid w:val="008C7DBB"/>
    <w:rsid w:val="008D30B7"/>
    <w:rsid w:val="008D6032"/>
    <w:rsid w:val="008E5C46"/>
    <w:rsid w:val="008F1DC2"/>
    <w:rsid w:val="008F2BF5"/>
    <w:rsid w:val="008F3B91"/>
    <w:rsid w:val="008F6FCA"/>
    <w:rsid w:val="00917253"/>
    <w:rsid w:val="00922899"/>
    <w:rsid w:val="00925F6D"/>
    <w:rsid w:val="009335CB"/>
    <w:rsid w:val="00947872"/>
    <w:rsid w:val="009570E7"/>
    <w:rsid w:val="009658D6"/>
    <w:rsid w:val="00991018"/>
    <w:rsid w:val="00991B0D"/>
    <w:rsid w:val="009A51D2"/>
    <w:rsid w:val="009A63EA"/>
    <w:rsid w:val="009E6B67"/>
    <w:rsid w:val="00A00F75"/>
    <w:rsid w:val="00A153E0"/>
    <w:rsid w:val="00A2013C"/>
    <w:rsid w:val="00A20F3D"/>
    <w:rsid w:val="00A21452"/>
    <w:rsid w:val="00A45A0F"/>
    <w:rsid w:val="00A506B9"/>
    <w:rsid w:val="00A51BF4"/>
    <w:rsid w:val="00A60C43"/>
    <w:rsid w:val="00A65270"/>
    <w:rsid w:val="00AA58BA"/>
    <w:rsid w:val="00AB0E86"/>
    <w:rsid w:val="00AB34F5"/>
    <w:rsid w:val="00AD4EB8"/>
    <w:rsid w:val="00AF1A58"/>
    <w:rsid w:val="00B16E72"/>
    <w:rsid w:val="00B30946"/>
    <w:rsid w:val="00B3723D"/>
    <w:rsid w:val="00B37428"/>
    <w:rsid w:val="00B4244B"/>
    <w:rsid w:val="00B45C58"/>
    <w:rsid w:val="00B470DF"/>
    <w:rsid w:val="00B65E7F"/>
    <w:rsid w:val="00B67608"/>
    <w:rsid w:val="00B67CD8"/>
    <w:rsid w:val="00B8327A"/>
    <w:rsid w:val="00BA04AD"/>
    <w:rsid w:val="00BE064C"/>
    <w:rsid w:val="00BF0515"/>
    <w:rsid w:val="00BF4A69"/>
    <w:rsid w:val="00C21D91"/>
    <w:rsid w:val="00C22361"/>
    <w:rsid w:val="00C32566"/>
    <w:rsid w:val="00C40FF6"/>
    <w:rsid w:val="00C52321"/>
    <w:rsid w:val="00C66956"/>
    <w:rsid w:val="00C77CFE"/>
    <w:rsid w:val="00C81FA7"/>
    <w:rsid w:val="00C92103"/>
    <w:rsid w:val="00CA04BE"/>
    <w:rsid w:val="00CA2685"/>
    <w:rsid w:val="00CB0321"/>
    <w:rsid w:val="00CB2B3E"/>
    <w:rsid w:val="00CB50C5"/>
    <w:rsid w:val="00CB70E4"/>
    <w:rsid w:val="00CD11E9"/>
    <w:rsid w:val="00CE123A"/>
    <w:rsid w:val="00CE2121"/>
    <w:rsid w:val="00CE45A8"/>
    <w:rsid w:val="00D05EC1"/>
    <w:rsid w:val="00D12667"/>
    <w:rsid w:val="00D17B27"/>
    <w:rsid w:val="00D225E1"/>
    <w:rsid w:val="00D27421"/>
    <w:rsid w:val="00D319C7"/>
    <w:rsid w:val="00D35DAA"/>
    <w:rsid w:val="00D54734"/>
    <w:rsid w:val="00D551D0"/>
    <w:rsid w:val="00D551E1"/>
    <w:rsid w:val="00D803AF"/>
    <w:rsid w:val="00D86B19"/>
    <w:rsid w:val="00D968C1"/>
    <w:rsid w:val="00DA41D1"/>
    <w:rsid w:val="00DA5527"/>
    <w:rsid w:val="00DA67B9"/>
    <w:rsid w:val="00DB39FC"/>
    <w:rsid w:val="00DB7525"/>
    <w:rsid w:val="00DC7494"/>
    <w:rsid w:val="00DD3E4E"/>
    <w:rsid w:val="00DD51AD"/>
    <w:rsid w:val="00E17E1C"/>
    <w:rsid w:val="00E25A42"/>
    <w:rsid w:val="00E26FC9"/>
    <w:rsid w:val="00E32527"/>
    <w:rsid w:val="00E466DE"/>
    <w:rsid w:val="00E50DAE"/>
    <w:rsid w:val="00E52F57"/>
    <w:rsid w:val="00E60335"/>
    <w:rsid w:val="00E6389B"/>
    <w:rsid w:val="00E95E92"/>
    <w:rsid w:val="00EA5070"/>
    <w:rsid w:val="00EC1162"/>
    <w:rsid w:val="00EC675D"/>
    <w:rsid w:val="00EC6DAF"/>
    <w:rsid w:val="00ED425E"/>
    <w:rsid w:val="00ED5E37"/>
    <w:rsid w:val="00ED663C"/>
    <w:rsid w:val="00EE7C5C"/>
    <w:rsid w:val="00F0281B"/>
    <w:rsid w:val="00F072C2"/>
    <w:rsid w:val="00F14DE6"/>
    <w:rsid w:val="00F304F7"/>
    <w:rsid w:val="00F404D6"/>
    <w:rsid w:val="00F409AE"/>
    <w:rsid w:val="00F422AA"/>
    <w:rsid w:val="00F60485"/>
    <w:rsid w:val="00F6375D"/>
    <w:rsid w:val="00F80C67"/>
    <w:rsid w:val="00F82139"/>
    <w:rsid w:val="00F823B5"/>
    <w:rsid w:val="00F958BF"/>
    <w:rsid w:val="00FA497C"/>
    <w:rsid w:val="00FC1130"/>
    <w:rsid w:val="00FC1F6D"/>
    <w:rsid w:val="00FC2302"/>
    <w:rsid w:val="00FC51EA"/>
    <w:rsid w:val="00FD484C"/>
    <w:rsid w:val="00FD5E2F"/>
    <w:rsid w:val="00FE06A3"/>
    <w:rsid w:val="00FE5A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E8731C-5383-45E8-994E-6B78AB86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92"/>
    <w:rPr>
      <w:rFonts w:ascii="Times New Roman" w:hAnsi="Times New Roman"/>
      <w:sz w:val="24"/>
    </w:rPr>
  </w:style>
  <w:style w:type="paragraph" w:styleId="Overskrift1">
    <w:name w:val="heading 1"/>
    <w:basedOn w:val="Normal"/>
    <w:next w:val="Normal"/>
    <w:link w:val="Overskrift1Tegn"/>
    <w:qFormat/>
    <w:rsid w:val="00E95E92"/>
    <w:pPr>
      <w:keepNext/>
      <w:keepLines/>
      <w:spacing w:before="240" w:after="0"/>
      <w:outlineLvl w:val="0"/>
    </w:pPr>
    <w:rPr>
      <w:rFonts w:eastAsiaTheme="majorEastAsia" w:cstheme="majorBidi"/>
      <w:b/>
      <w:color w:val="000000" w:themeColor="text1"/>
      <w:szCs w:val="32"/>
    </w:rPr>
  </w:style>
  <w:style w:type="paragraph" w:styleId="Overskrift2">
    <w:name w:val="heading 2"/>
    <w:basedOn w:val="Normal"/>
    <w:next w:val="Normal"/>
    <w:link w:val="Overskrift2Tegn"/>
    <w:uiPriority w:val="9"/>
    <w:unhideWhenUsed/>
    <w:qFormat/>
    <w:rsid w:val="00E95E92"/>
    <w:pPr>
      <w:keepNext/>
      <w:keepLines/>
      <w:spacing w:before="40" w:after="0"/>
      <w:outlineLvl w:val="1"/>
    </w:pPr>
    <w:rPr>
      <w:rFonts w:eastAsiaTheme="majorEastAsia" w:cstheme="majorBidi"/>
      <w:b/>
      <w:i/>
      <w:color w:val="000000" w:themeColor="text1"/>
      <w:szCs w:val="26"/>
    </w:rPr>
  </w:style>
  <w:style w:type="paragraph" w:styleId="Overskrift3">
    <w:name w:val="heading 3"/>
    <w:basedOn w:val="Normal"/>
    <w:next w:val="Normal"/>
    <w:link w:val="Overskrift3Tegn"/>
    <w:uiPriority w:val="9"/>
    <w:unhideWhenUsed/>
    <w:qFormat/>
    <w:rsid w:val="00E95E92"/>
    <w:pPr>
      <w:keepNext/>
      <w:keepLines/>
      <w:spacing w:before="40" w:after="0"/>
      <w:outlineLvl w:val="2"/>
    </w:pPr>
    <w:rPr>
      <w:rFonts w:eastAsiaTheme="majorEastAsia" w:cstheme="majorBidi"/>
      <w:b/>
      <w:i/>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5E92"/>
    <w:pPr>
      <w:ind w:left="720"/>
      <w:contextualSpacing/>
    </w:pPr>
  </w:style>
  <w:style w:type="character" w:customStyle="1" w:styleId="Overskrift1Tegn">
    <w:name w:val="Overskrift 1 Tegn"/>
    <w:basedOn w:val="Standardskriftforavsnitt"/>
    <w:link w:val="Overskrift1"/>
    <w:rsid w:val="00E95E92"/>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foravsnitt"/>
    <w:link w:val="Overskrift2"/>
    <w:uiPriority w:val="9"/>
    <w:rsid w:val="00E95E92"/>
    <w:rPr>
      <w:rFonts w:ascii="Times New Roman" w:eastAsiaTheme="majorEastAsia" w:hAnsi="Times New Roman" w:cstheme="majorBidi"/>
      <w:b/>
      <w:i/>
      <w:color w:val="000000" w:themeColor="text1"/>
      <w:sz w:val="24"/>
      <w:szCs w:val="26"/>
    </w:rPr>
  </w:style>
  <w:style w:type="character" w:customStyle="1" w:styleId="Overskrift3Tegn">
    <w:name w:val="Overskrift 3 Tegn"/>
    <w:basedOn w:val="Standardskriftforavsnitt"/>
    <w:link w:val="Overskrift3"/>
    <w:uiPriority w:val="9"/>
    <w:rsid w:val="00E95E92"/>
    <w:rPr>
      <w:rFonts w:ascii="Times New Roman" w:eastAsiaTheme="majorEastAsia" w:hAnsi="Times New Roman" w:cstheme="majorBidi"/>
      <w:b/>
      <w:i/>
      <w:color w:val="000000" w:themeColor="text1"/>
      <w:sz w:val="24"/>
      <w:szCs w:val="24"/>
    </w:rPr>
  </w:style>
  <w:style w:type="paragraph" w:styleId="Topptekst">
    <w:name w:val="header"/>
    <w:basedOn w:val="Normal"/>
    <w:link w:val="TopptekstTegn"/>
    <w:uiPriority w:val="99"/>
    <w:rsid w:val="00E95E92"/>
    <w:pPr>
      <w:tabs>
        <w:tab w:val="center" w:pos="4536"/>
        <w:tab w:val="right" w:pos="9072"/>
      </w:tabs>
      <w:spacing w:after="0" w:line="240" w:lineRule="auto"/>
    </w:pPr>
    <w:rPr>
      <w:rFonts w:eastAsia="Times New Roman" w:cs="Times New Roman"/>
      <w:szCs w:val="24"/>
      <w:lang w:eastAsia="nb-NO"/>
    </w:rPr>
  </w:style>
  <w:style w:type="character" w:customStyle="1" w:styleId="TopptekstTegn">
    <w:name w:val="Topptekst Tegn"/>
    <w:basedOn w:val="Standardskriftforavsnitt"/>
    <w:link w:val="Topptekst"/>
    <w:uiPriority w:val="99"/>
    <w:rsid w:val="00E95E92"/>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E95E92"/>
    <w:pPr>
      <w:tabs>
        <w:tab w:val="center" w:pos="4536"/>
        <w:tab w:val="right" w:pos="9072"/>
      </w:tabs>
      <w:spacing w:after="0" w:line="240" w:lineRule="auto"/>
    </w:pPr>
    <w:rPr>
      <w:rFonts w:eastAsia="Times New Roman" w:cs="Times New Roman"/>
      <w:szCs w:val="24"/>
      <w:lang w:eastAsia="nb-NO"/>
    </w:rPr>
  </w:style>
  <w:style w:type="character" w:customStyle="1" w:styleId="BunntekstTegn">
    <w:name w:val="Bunntekst Tegn"/>
    <w:basedOn w:val="Standardskriftforavsnitt"/>
    <w:link w:val="Bunntekst"/>
    <w:uiPriority w:val="99"/>
    <w:rsid w:val="00E95E92"/>
    <w:rPr>
      <w:rFonts w:ascii="Times New Roman" w:eastAsia="Times New Roman" w:hAnsi="Times New Roman" w:cs="Times New Roman"/>
      <w:sz w:val="24"/>
      <w:szCs w:val="24"/>
      <w:lang w:eastAsia="nb-NO"/>
    </w:rPr>
  </w:style>
  <w:style w:type="character" w:styleId="Sidetall">
    <w:name w:val="page number"/>
    <w:basedOn w:val="Standardskriftforavsnitt"/>
    <w:rsid w:val="00E95E92"/>
  </w:style>
  <w:style w:type="paragraph" w:styleId="INNH1">
    <w:name w:val="toc 1"/>
    <w:basedOn w:val="Normal"/>
    <w:next w:val="Normal"/>
    <w:autoRedefine/>
    <w:uiPriority w:val="39"/>
    <w:rsid w:val="00E95E92"/>
    <w:pPr>
      <w:tabs>
        <w:tab w:val="right" w:leader="dot" w:pos="9060"/>
      </w:tabs>
      <w:spacing w:after="0" w:line="240" w:lineRule="auto"/>
    </w:pPr>
    <w:rPr>
      <w:rFonts w:eastAsia="Times New Roman" w:cs="Times New Roman"/>
      <w:szCs w:val="24"/>
      <w:lang w:eastAsia="nb-NO"/>
    </w:rPr>
  </w:style>
  <w:style w:type="paragraph" w:styleId="INNH2">
    <w:name w:val="toc 2"/>
    <w:basedOn w:val="Normal"/>
    <w:next w:val="Normal"/>
    <w:autoRedefine/>
    <w:uiPriority w:val="39"/>
    <w:rsid w:val="00E95E92"/>
    <w:pPr>
      <w:spacing w:after="0" w:line="240" w:lineRule="auto"/>
      <w:ind w:left="240"/>
    </w:pPr>
    <w:rPr>
      <w:rFonts w:eastAsia="Times New Roman" w:cs="Times New Roman"/>
      <w:szCs w:val="24"/>
      <w:lang w:eastAsia="nb-NO"/>
    </w:rPr>
  </w:style>
  <w:style w:type="character" w:styleId="Hyperkobling">
    <w:name w:val="Hyperlink"/>
    <w:basedOn w:val="Standardskriftforavsnitt"/>
    <w:uiPriority w:val="99"/>
    <w:rsid w:val="00E95E92"/>
    <w:rPr>
      <w:color w:val="0000FF"/>
      <w:u w:val="single"/>
    </w:rPr>
  </w:style>
  <w:style w:type="paragraph" w:styleId="INNH3">
    <w:name w:val="toc 3"/>
    <w:basedOn w:val="Normal"/>
    <w:next w:val="Normal"/>
    <w:autoRedefine/>
    <w:uiPriority w:val="39"/>
    <w:unhideWhenUsed/>
    <w:rsid w:val="00E95E92"/>
    <w:pPr>
      <w:spacing w:after="100"/>
      <w:ind w:left="480"/>
    </w:pPr>
  </w:style>
  <w:style w:type="paragraph" w:styleId="Ingenmellomrom">
    <w:name w:val="No Spacing"/>
    <w:link w:val="IngenmellomromTegn"/>
    <w:uiPriority w:val="1"/>
    <w:qFormat/>
    <w:rsid w:val="008D30B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8D30B7"/>
    <w:rPr>
      <w:rFonts w:eastAsiaTheme="minorEastAsia"/>
      <w:lang w:eastAsia="nb-NO"/>
    </w:rPr>
  </w:style>
  <w:style w:type="paragraph" w:styleId="Overskriftforinnholdsfortegnelse">
    <w:name w:val="TOC Heading"/>
    <w:basedOn w:val="Overskrift1"/>
    <w:next w:val="Normal"/>
    <w:uiPriority w:val="39"/>
    <w:unhideWhenUsed/>
    <w:qFormat/>
    <w:rsid w:val="008D30B7"/>
    <w:pPr>
      <w:outlineLvl w:val="9"/>
    </w:pPr>
    <w:rPr>
      <w:rFonts w:asciiTheme="majorHAnsi" w:hAnsiTheme="majorHAnsi"/>
      <w:b w:val="0"/>
      <w:color w:val="2E74B5" w:themeColor="accent1" w:themeShade="BF"/>
      <w:sz w:val="32"/>
      <w:lang w:eastAsia="nb-NO"/>
    </w:rPr>
  </w:style>
  <w:style w:type="character" w:styleId="Merknadsreferanse">
    <w:name w:val="annotation reference"/>
    <w:basedOn w:val="Standardskriftforavsnitt"/>
    <w:uiPriority w:val="99"/>
    <w:semiHidden/>
    <w:unhideWhenUsed/>
    <w:rsid w:val="008D30B7"/>
    <w:rPr>
      <w:sz w:val="16"/>
      <w:szCs w:val="16"/>
    </w:rPr>
  </w:style>
  <w:style w:type="paragraph" w:styleId="Merknadstekst">
    <w:name w:val="annotation text"/>
    <w:basedOn w:val="Normal"/>
    <w:link w:val="MerknadstekstTegn"/>
    <w:uiPriority w:val="99"/>
    <w:semiHidden/>
    <w:unhideWhenUsed/>
    <w:rsid w:val="008D30B7"/>
    <w:pPr>
      <w:spacing w:line="240" w:lineRule="auto"/>
    </w:pPr>
    <w:rPr>
      <w:rFonts w:asciiTheme="minorHAnsi" w:hAnsiTheme="minorHAnsi"/>
      <w:sz w:val="20"/>
      <w:szCs w:val="20"/>
      <w:lang w:val="en-GB"/>
    </w:rPr>
  </w:style>
  <w:style w:type="character" w:customStyle="1" w:styleId="MerknadstekstTegn">
    <w:name w:val="Merknadstekst Tegn"/>
    <w:basedOn w:val="Standardskriftforavsnitt"/>
    <w:link w:val="Merknadstekst"/>
    <w:uiPriority w:val="99"/>
    <w:semiHidden/>
    <w:rsid w:val="008D30B7"/>
    <w:rPr>
      <w:sz w:val="20"/>
      <w:szCs w:val="20"/>
      <w:lang w:val="en-GB"/>
    </w:rPr>
  </w:style>
  <w:style w:type="paragraph" w:styleId="Bobletekst">
    <w:name w:val="Balloon Text"/>
    <w:basedOn w:val="Normal"/>
    <w:link w:val="BobletekstTegn"/>
    <w:uiPriority w:val="99"/>
    <w:semiHidden/>
    <w:unhideWhenUsed/>
    <w:rsid w:val="008D30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30B7"/>
    <w:rPr>
      <w:rFonts w:ascii="Segoe UI" w:hAnsi="Segoe UI" w:cs="Segoe UI"/>
      <w:sz w:val="18"/>
      <w:szCs w:val="18"/>
    </w:rPr>
  </w:style>
  <w:style w:type="paragraph" w:styleId="NormalWeb">
    <w:name w:val="Normal (Web)"/>
    <w:basedOn w:val="Normal"/>
    <w:uiPriority w:val="99"/>
    <w:unhideWhenUsed/>
    <w:rsid w:val="008D30B7"/>
    <w:pPr>
      <w:spacing w:before="100" w:beforeAutospacing="1" w:after="100" w:afterAutospacing="1" w:line="240" w:lineRule="auto"/>
    </w:pPr>
    <w:rPr>
      <w:rFonts w:eastAsia="Times New Roman" w:cs="Times New Roman"/>
      <w:szCs w:val="24"/>
      <w:lang w:eastAsia="nb-NO"/>
    </w:rPr>
  </w:style>
  <w:style w:type="character" w:customStyle="1" w:styleId="apple-converted-space">
    <w:name w:val="apple-converted-space"/>
    <w:basedOn w:val="Standardskriftforavsnitt"/>
    <w:rsid w:val="008D30B7"/>
  </w:style>
  <w:style w:type="character" w:styleId="Utheving">
    <w:name w:val="Emphasis"/>
    <w:basedOn w:val="Standardskriftforavsnitt"/>
    <w:uiPriority w:val="20"/>
    <w:qFormat/>
    <w:rsid w:val="008D30B7"/>
    <w:rPr>
      <w:i/>
      <w:iCs/>
    </w:rPr>
  </w:style>
  <w:style w:type="character" w:customStyle="1" w:styleId="textexposedshow">
    <w:name w:val="text_exposed_show"/>
    <w:basedOn w:val="Standardskriftforavsnitt"/>
    <w:rsid w:val="008D30B7"/>
  </w:style>
  <w:style w:type="paragraph" w:styleId="z-verstiskjemaet">
    <w:name w:val="HTML Top of Form"/>
    <w:basedOn w:val="Normal"/>
    <w:next w:val="Normal"/>
    <w:link w:val="z-verstiskjemaetTegn"/>
    <w:hidden/>
    <w:uiPriority w:val="99"/>
    <w:semiHidden/>
    <w:unhideWhenUsed/>
    <w:rsid w:val="008D30B7"/>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8D30B7"/>
    <w:rPr>
      <w:rFonts w:ascii="Arial" w:eastAsia="Times New Roman" w:hAnsi="Arial" w:cs="Arial"/>
      <w:vanish/>
      <w:sz w:val="16"/>
      <w:szCs w:val="16"/>
      <w:lang w:eastAsia="nb-NO"/>
    </w:rPr>
  </w:style>
  <w:style w:type="character" w:customStyle="1" w:styleId="ms-rtethemeforecolor-5-0">
    <w:name w:val="ms-rtethemeforecolor-5-0"/>
    <w:basedOn w:val="Standardskriftforavsnitt"/>
    <w:rsid w:val="008D30B7"/>
  </w:style>
  <w:style w:type="character" w:customStyle="1" w:styleId="uficommentbody">
    <w:name w:val="uficommentbody"/>
    <w:basedOn w:val="Standardskriftforavsnitt"/>
    <w:rsid w:val="008D30B7"/>
  </w:style>
  <w:style w:type="table" w:styleId="Tabellrutenett">
    <w:name w:val="Table Grid"/>
    <w:basedOn w:val="Vanligtabell"/>
    <w:uiPriority w:val="39"/>
    <w:rsid w:val="00ED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QuickStyle" Target="diagrams/quickStyle1.xml"/><Relationship Id="rId29" Type="http://schemas.openxmlformats.org/officeDocument/2006/relationships/hyperlink" Target="https://helsenorge.no/sykdom/hormoner/diabetes/diabetes-typ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diagramLayout" Target="diagrams/layout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diagramData" Target="diagrams/data2.xml"/><Relationship Id="rId28" Type="http://schemas.openxmlformats.org/officeDocument/2006/relationships/hyperlink" Target="https://l.facebook.com/l.php?u=http%3A%2F%2Fwww.diabetes.no%2F%3Fmodule%3DArticles%253Baction%253DArticle.publicShow%253BID%253D1303&amp;h=jAQGQJ8ft"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3B145E-9E22-4A56-85DA-53C7D56C6C45}" type="doc">
      <dgm:prSet loTypeId="urn:microsoft.com/office/officeart/2005/8/layout/hList3" loCatId="list" qsTypeId="urn:microsoft.com/office/officeart/2005/8/quickstyle/simple2" qsCatId="simple" csTypeId="urn:microsoft.com/office/officeart/2005/8/colors/accent1_1" csCatId="accent1" phldr="1"/>
      <dgm:spPr/>
      <dgm:t>
        <a:bodyPr/>
        <a:lstStyle/>
        <a:p>
          <a:endParaRPr lang="nb-NO"/>
        </a:p>
      </dgm:t>
    </dgm:pt>
    <dgm:pt modelId="{A19F7565-1C13-435E-AA3C-5FDC9CE065E4}">
      <dgm:prSet phldrT="[Tekst]" custT="1">
        <dgm:style>
          <a:lnRef idx="2">
            <a:schemeClr val="accent1"/>
          </a:lnRef>
          <a:fillRef idx="1">
            <a:schemeClr val="lt1"/>
          </a:fillRef>
          <a:effectRef idx="0">
            <a:schemeClr val="accent1"/>
          </a:effectRef>
          <a:fontRef idx="minor">
            <a:schemeClr val="dk1"/>
          </a:fontRef>
        </dgm:style>
      </dgm:prSet>
      <dgm:spPr>
        <a:solidFill>
          <a:schemeClr val="accent1"/>
        </a:solidFill>
      </dgm:spPr>
      <dgm:t>
        <a:bodyPr/>
        <a:lstStyle/>
        <a:p>
          <a:r>
            <a:rPr lang="nb-NO" sz="2400"/>
            <a:t>Kategorier</a:t>
          </a:r>
        </a:p>
      </dgm:t>
    </dgm:pt>
    <dgm:pt modelId="{413AA4B5-1D02-4CA5-BC0D-E62FDAC5DCFE}" type="parTrans" cxnId="{00BEEBFD-1E51-425E-8B0B-7B2E830C34DB}">
      <dgm:prSet/>
      <dgm:spPr/>
      <dgm:t>
        <a:bodyPr/>
        <a:lstStyle/>
        <a:p>
          <a:endParaRPr lang="nb-NO"/>
        </a:p>
      </dgm:t>
    </dgm:pt>
    <dgm:pt modelId="{7F6EB631-B795-41A1-92F4-B6CAAA07802A}" type="sibTrans" cxnId="{00BEEBFD-1E51-425E-8B0B-7B2E830C34DB}">
      <dgm:prSet/>
      <dgm:spPr/>
      <dgm:t>
        <a:bodyPr/>
        <a:lstStyle/>
        <a:p>
          <a:endParaRPr lang="nb-NO"/>
        </a:p>
      </dgm:t>
    </dgm:pt>
    <dgm:pt modelId="{66AB8F59-EBC8-4DD3-A03D-734B9364756C}">
      <dgm:prSet phldrT="[Tekst]">
        <dgm:style>
          <a:lnRef idx="2">
            <a:schemeClr val="accent1"/>
          </a:lnRef>
          <a:fillRef idx="1">
            <a:schemeClr val="lt1"/>
          </a:fillRef>
          <a:effectRef idx="0">
            <a:schemeClr val="accent1"/>
          </a:effectRef>
          <a:fontRef idx="minor">
            <a:schemeClr val="dk1"/>
          </a:fontRef>
        </dgm:style>
      </dgm:prSet>
      <dgm:spPr/>
      <dgm:t>
        <a:bodyPr/>
        <a:lstStyle/>
        <a:p>
          <a:r>
            <a:rPr lang="nb-NO"/>
            <a:t>Motiverende tiltak som bidrar til livsstilsendring</a:t>
          </a:r>
        </a:p>
      </dgm:t>
    </dgm:pt>
    <dgm:pt modelId="{CFF1B36F-082A-4849-8372-CABF26FC9423}" type="parTrans" cxnId="{19C11F90-765A-4D8C-B439-D28D1F6FB995}">
      <dgm:prSet/>
      <dgm:spPr/>
      <dgm:t>
        <a:bodyPr/>
        <a:lstStyle/>
        <a:p>
          <a:endParaRPr lang="nb-NO"/>
        </a:p>
      </dgm:t>
    </dgm:pt>
    <dgm:pt modelId="{1F0EC815-D636-4EB9-9C4B-98BCE437FC3C}" type="sibTrans" cxnId="{19C11F90-765A-4D8C-B439-D28D1F6FB995}">
      <dgm:prSet/>
      <dgm:spPr/>
      <dgm:t>
        <a:bodyPr/>
        <a:lstStyle/>
        <a:p>
          <a:endParaRPr lang="nb-NO"/>
        </a:p>
      </dgm:t>
    </dgm:pt>
    <dgm:pt modelId="{FCCA5F8B-60B0-4F14-ACE8-8C88E27EA475}">
      <dgm:prSet phldrT="[Tekst]">
        <dgm:style>
          <a:lnRef idx="2">
            <a:schemeClr val="accent1"/>
          </a:lnRef>
          <a:fillRef idx="1">
            <a:schemeClr val="lt1"/>
          </a:fillRef>
          <a:effectRef idx="0">
            <a:schemeClr val="accent1"/>
          </a:effectRef>
          <a:fontRef idx="minor">
            <a:schemeClr val="dk1"/>
          </a:fontRef>
        </dgm:style>
      </dgm:prSet>
      <dgm:spPr/>
      <dgm:t>
        <a:bodyPr/>
        <a:lstStyle/>
        <a:p>
          <a:r>
            <a:rPr lang="nb-NO"/>
            <a:t>Pedagogiske tiltak som bidrar til livsstilsendring</a:t>
          </a:r>
        </a:p>
      </dgm:t>
    </dgm:pt>
    <dgm:pt modelId="{E242AA30-EC56-423D-9F81-8D5D28908EDA}" type="parTrans" cxnId="{3E555030-F5B8-4F45-BB42-CD8B8612DB4A}">
      <dgm:prSet/>
      <dgm:spPr/>
      <dgm:t>
        <a:bodyPr/>
        <a:lstStyle/>
        <a:p>
          <a:endParaRPr lang="nb-NO"/>
        </a:p>
      </dgm:t>
    </dgm:pt>
    <dgm:pt modelId="{16FF9B83-FB63-4F49-9E6F-1B897972659E}" type="sibTrans" cxnId="{3E555030-F5B8-4F45-BB42-CD8B8612DB4A}">
      <dgm:prSet/>
      <dgm:spPr/>
      <dgm:t>
        <a:bodyPr/>
        <a:lstStyle/>
        <a:p>
          <a:endParaRPr lang="nb-NO"/>
        </a:p>
      </dgm:t>
    </dgm:pt>
    <dgm:pt modelId="{A66687FF-C1FC-4C59-84AF-99AD80F7C0F6}">
      <dgm:prSet phldrT="[Tekst]">
        <dgm:style>
          <a:lnRef idx="2">
            <a:schemeClr val="accent1"/>
          </a:lnRef>
          <a:fillRef idx="1">
            <a:schemeClr val="lt1"/>
          </a:fillRef>
          <a:effectRef idx="0">
            <a:schemeClr val="accent1"/>
          </a:effectRef>
          <a:fontRef idx="minor">
            <a:schemeClr val="dk1"/>
          </a:fontRef>
        </dgm:style>
      </dgm:prSet>
      <dgm:spPr/>
      <dgm:t>
        <a:bodyPr/>
        <a:lstStyle/>
        <a:p>
          <a:r>
            <a:rPr lang="nb-NO"/>
            <a:t>Sosial- og personlig støtte som tiltak for å bidra til livsstilsendring</a:t>
          </a:r>
        </a:p>
      </dgm:t>
    </dgm:pt>
    <dgm:pt modelId="{9852E553-6123-4E15-B002-DDE46BC9BD90}" type="parTrans" cxnId="{E94EE0E8-C5B2-4C21-99A0-4B7AB8AE2210}">
      <dgm:prSet/>
      <dgm:spPr/>
      <dgm:t>
        <a:bodyPr/>
        <a:lstStyle/>
        <a:p>
          <a:endParaRPr lang="nb-NO"/>
        </a:p>
      </dgm:t>
    </dgm:pt>
    <dgm:pt modelId="{60F0F46F-18A6-489C-8FDD-56B8636DF966}" type="sibTrans" cxnId="{E94EE0E8-C5B2-4C21-99A0-4B7AB8AE2210}">
      <dgm:prSet/>
      <dgm:spPr/>
      <dgm:t>
        <a:bodyPr/>
        <a:lstStyle/>
        <a:p>
          <a:endParaRPr lang="nb-NO"/>
        </a:p>
      </dgm:t>
    </dgm:pt>
    <dgm:pt modelId="{1CC0446A-1969-4923-85A2-9FD431D2FF5B}">
      <dgm:prSet>
        <dgm:style>
          <a:lnRef idx="2">
            <a:schemeClr val="accent1"/>
          </a:lnRef>
          <a:fillRef idx="1">
            <a:schemeClr val="lt1"/>
          </a:fillRef>
          <a:effectRef idx="0">
            <a:schemeClr val="accent1"/>
          </a:effectRef>
          <a:fontRef idx="minor">
            <a:schemeClr val="dk1"/>
          </a:fontRef>
        </dgm:style>
      </dgm:prSet>
      <dgm:spPr/>
      <dgm:t>
        <a:bodyPr/>
        <a:lstStyle/>
        <a:p>
          <a:r>
            <a:rPr lang="nb-NO"/>
            <a:t>Forebyggende livsstilsendringsprogram som tiltak for å bidra til livsstilsendring</a:t>
          </a:r>
        </a:p>
      </dgm:t>
    </dgm:pt>
    <dgm:pt modelId="{C51EAAFC-4444-476A-86E8-3A1315A11761}" type="parTrans" cxnId="{0507EB3E-579C-4DD2-BABE-E0E65145648B}">
      <dgm:prSet/>
      <dgm:spPr/>
      <dgm:t>
        <a:bodyPr/>
        <a:lstStyle/>
        <a:p>
          <a:endParaRPr lang="nb-NO"/>
        </a:p>
      </dgm:t>
    </dgm:pt>
    <dgm:pt modelId="{31AEFC83-68C3-4B56-B24C-38D150C68882}" type="sibTrans" cxnId="{0507EB3E-579C-4DD2-BABE-E0E65145648B}">
      <dgm:prSet/>
      <dgm:spPr/>
      <dgm:t>
        <a:bodyPr/>
        <a:lstStyle/>
        <a:p>
          <a:endParaRPr lang="nb-NO"/>
        </a:p>
      </dgm:t>
    </dgm:pt>
    <dgm:pt modelId="{C438F903-5C1B-4106-8334-B46CFE845989}" type="pres">
      <dgm:prSet presAssocID="{703B145E-9E22-4A56-85DA-53C7D56C6C45}" presName="composite" presStyleCnt="0">
        <dgm:presLayoutVars>
          <dgm:chMax val="1"/>
          <dgm:dir/>
          <dgm:resizeHandles val="exact"/>
        </dgm:presLayoutVars>
      </dgm:prSet>
      <dgm:spPr/>
      <dgm:t>
        <a:bodyPr/>
        <a:lstStyle/>
        <a:p>
          <a:endParaRPr lang="nb-NO"/>
        </a:p>
      </dgm:t>
    </dgm:pt>
    <dgm:pt modelId="{23FDA9C0-97DB-46AC-B01A-AB7277DA80BA}" type="pres">
      <dgm:prSet presAssocID="{A19F7565-1C13-435E-AA3C-5FDC9CE065E4}" presName="roof" presStyleLbl="dkBgShp" presStyleIdx="0" presStyleCnt="2" custLinFactNeighborX="-17188" custLinFactNeighborY="1984"/>
      <dgm:spPr/>
      <dgm:t>
        <a:bodyPr/>
        <a:lstStyle/>
        <a:p>
          <a:endParaRPr lang="nb-NO"/>
        </a:p>
      </dgm:t>
    </dgm:pt>
    <dgm:pt modelId="{F709CDF3-D87D-4503-92F1-66CF1BA94239}" type="pres">
      <dgm:prSet presAssocID="{A19F7565-1C13-435E-AA3C-5FDC9CE065E4}" presName="pillars" presStyleCnt="0"/>
      <dgm:spPr/>
      <dgm:t>
        <a:bodyPr/>
        <a:lstStyle/>
        <a:p>
          <a:endParaRPr lang="nb-NO"/>
        </a:p>
      </dgm:t>
    </dgm:pt>
    <dgm:pt modelId="{BA86E0A1-39E1-43AC-8639-F22BA120F678}" type="pres">
      <dgm:prSet presAssocID="{A19F7565-1C13-435E-AA3C-5FDC9CE065E4}" presName="pillar1" presStyleLbl="node1" presStyleIdx="0" presStyleCnt="4">
        <dgm:presLayoutVars>
          <dgm:bulletEnabled val="1"/>
        </dgm:presLayoutVars>
      </dgm:prSet>
      <dgm:spPr/>
      <dgm:t>
        <a:bodyPr/>
        <a:lstStyle/>
        <a:p>
          <a:endParaRPr lang="nb-NO"/>
        </a:p>
      </dgm:t>
    </dgm:pt>
    <dgm:pt modelId="{70D02185-E193-4251-AA2C-9403121AD857}" type="pres">
      <dgm:prSet presAssocID="{FCCA5F8B-60B0-4F14-ACE8-8C88E27EA475}" presName="pillarX" presStyleLbl="node1" presStyleIdx="1" presStyleCnt="4">
        <dgm:presLayoutVars>
          <dgm:bulletEnabled val="1"/>
        </dgm:presLayoutVars>
      </dgm:prSet>
      <dgm:spPr/>
      <dgm:t>
        <a:bodyPr/>
        <a:lstStyle/>
        <a:p>
          <a:endParaRPr lang="nb-NO"/>
        </a:p>
      </dgm:t>
    </dgm:pt>
    <dgm:pt modelId="{D5EB6CE2-8705-44E5-9B09-95B20D4EEFA1}" type="pres">
      <dgm:prSet presAssocID="{1CC0446A-1969-4923-85A2-9FD431D2FF5B}" presName="pillarX" presStyleLbl="node1" presStyleIdx="2" presStyleCnt="4">
        <dgm:presLayoutVars>
          <dgm:bulletEnabled val="1"/>
        </dgm:presLayoutVars>
      </dgm:prSet>
      <dgm:spPr/>
      <dgm:t>
        <a:bodyPr/>
        <a:lstStyle/>
        <a:p>
          <a:endParaRPr lang="nb-NO"/>
        </a:p>
      </dgm:t>
    </dgm:pt>
    <dgm:pt modelId="{0679D2A6-0FD2-4DDA-8686-58BFD8805B20}" type="pres">
      <dgm:prSet presAssocID="{A66687FF-C1FC-4C59-84AF-99AD80F7C0F6}" presName="pillarX" presStyleLbl="node1" presStyleIdx="3" presStyleCnt="4">
        <dgm:presLayoutVars>
          <dgm:bulletEnabled val="1"/>
        </dgm:presLayoutVars>
      </dgm:prSet>
      <dgm:spPr/>
      <dgm:t>
        <a:bodyPr/>
        <a:lstStyle/>
        <a:p>
          <a:endParaRPr lang="nb-NO"/>
        </a:p>
      </dgm:t>
    </dgm:pt>
    <dgm:pt modelId="{5EAEC49C-A2E9-4683-9A0F-A50E34BBD4B4}" type="pres">
      <dgm:prSet presAssocID="{A19F7565-1C13-435E-AA3C-5FDC9CE065E4}" presName="base" presStyleLbl="dkBgShp" presStyleIdx="1" presStyleCnt="2">
        <dgm:style>
          <a:lnRef idx="2">
            <a:schemeClr val="accent1"/>
          </a:lnRef>
          <a:fillRef idx="1">
            <a:schemeClr val="lt1"/>
          </a:fillRef>
          <a:effectRef idx="0">
            <a:schemeClr val="accent1"/>
          </a:effectRef>
          <a:fontRef idx="minor">
            <a:schemeClr val="dk1"/>
          </a:fontRef>
        </dgm:style>
      </dgm:prSet>
      <dgm:spPr>
        <a:ln w="0" cmpd="sng"/>
      </dgm:spPr>
      <dgm:t>
        <a:bodyPr/>
        <a:lstStyle/>
        <a:p>
          <a:endParaRPr lang="nb-NO"/>
        </a:p>
      </dgm:t>
    </dgm:pt>
  </dgm:ptLst>
  <dgm:cxnLst>
    <dgm:cxn modelId="{00BEEBFD-1E51-425E-8B0B-7B2E830C34DB}" srcId="{703B145E-9E22-4A56-85DA-53C7D56C6C45}" destId="{A19F7565-1C13-435E-AA3C-5FDC9CE065E4}" srcOrd="0" destOrd="0" parTransId="{413AA4B5-1D02-4CA5-BC0D-E62FDAC5DCFE}" sibTransId="{7F6EB631-B795-41A1-92F4-B6CAAA07802A}"/>
    <dgm:cxn modelId="{45FDE675-E394-44F0-84B3-EACFBA4CC43B}" type="presOf" srcId="{1CC0446A-1969-4923-85A2-9FD431D2FF5B}" destId="{D5EB6CE2-8705-44E5-9B09-95B20D4EEFA1}" srcOrd="0" destOrd="0" presId="urn:microsoft.com/office/officeart/2005/8/layout/hList3"/>
    <dgm:cxn modelId="{0507EB3E-579C-4DD2-BABE-E0E65145648B}" srcId="{A19F7565-1C13-435E-AA3C-5FDC9CE065E4}" destId="{1CC0446A-1969-4923-85A2-9FD431D2FF5B}" srcOrd="2" destOrd="0" parTransId="{C51EAAFC-4444-476A-86E8-3A1315A11761}" sibTransId="{31AEFC83-68C3-4B56-B24C-38D150C68882}"/>
    <dgm:cxn modelId="{B9DD9C57-9D2A-4BE8-BF84-5503FC54A19A}" type="presOf" srcId="{A19F7565-1C13-435E-AA3C-5FDC9CE065E4}" destId="{23FDA9C0-97DB-46AC-B01A-AB7277DA80BA}" srcOrd="0" destOrd="0" presId="urn:microsoft.com/office/officeart/2005/8/layout/hList3"/>
    <dgm:cxn modelId="{19C11F90-765A-4D8C-B439-D28D1F6FB995}" srcId="{A19F7565-1C13-435E-AA3C-5FDC9CE065E4}" destId="{66AB8F59-EBC8-4DD3-A03D-734B9364756C}" srcOrd="0" destOrd="0" parTransId="{CFF1B36F-082A-4849-8372-CABF26FC9423}" sibTransId="{1F0EC815-D636-4EB9-9C4B-98BCE437FC3C}"/>
    <dgm:cxn modelId="{E94EE0E8-C5B2-4C21-99A0-4B7AB8AE2210}" srcId="{A19F7565-1C13-435E-AA3C-5FDC9CE065E4}" destId="{A66687FF-C1FC-4C59-84AF-99AD80F7C0F6}" srcOrd="3" destOrd="0" parTransId="{9852E553-6123-4E15-B002-DDE46BC9BD90}" sibTransId="{60F0F46F-18A6-489C-8FDD-56B8636DF966}"/>
    <dgm:cxn modelId="{3D14003F-E04F-452B-8C39-C58E921063E9}" type="presOf" srcId="{FCCA5F8B-60B0-4F14-ACE8-8C88E27EA475}" destId="{70D02185-E193-4251-AA2C-9403121AD857}" srcOrd="0" destOrd="0" presId="urn:microsoft.com/office/officeart/2005/8/layout/hList3"/>
    <dgm:cxn modelId="{BF475750-484B-447D-9F6A-7E7F2D4449AE}" type="presOf" srcId="{66AB8F59-EBC8-4DD3-A03D-734B9364756C}" destId="{BA86E0A1-39E1-43AC-8639-F22BA120F678}" srcOrd="0" destOrd="0" presId="urn:microsoft.com/office/officeart/2005/8/layout/hList3"/>
    <dgm:cxn modelId="{312FCC4D-8D8A-4BB6-81F1-2BB9CAC9DB51}" type="presOf" srcId="{703B145E-9E22-4A56-85DA-53C7D56C6C45}" destId="{C438F903-5C1B-4106-8334-B46CFE845989}" srcOrd="0" destOrd="0" presId="urn:microsoft.com/office/officeart/2005/8/layout/hList3"/>
    <dgm:cxn modelId="{3E555030-F5B8-4F45-BB42-CD8B8612DB4A}" srcId="{A19F7565-1C13-435E-AA3C-5FDC9CE065E4}" destId="{FCCA5F8B-60B0-4F14-ACE8-8C88E27EA475}" srcOrd="1" destOrd="0" parTransId="{E242AA30-EC56-423D-9F81-8D5D28908EDA}" sibTransId="{16FF9B83-FB63-4F49-9E6F-1B897972659E}"/>
    <dgm:cxn modelId="{E707A933-20B3-4467-B839-915847707E6D}" type="presOf" srcId="{A66687FF-C1FC-4C59-84AF-99AD80F7C0F6}" destId="{0679D2A6-0FD2-4DDA-8686-58BFD8805B20}" srcOrd="0" destOrd="0" presId="urn:microsoft.com/office/officeart/2005/8/layout/hList3"/>
    <dgm:cxn modelId="{FC95E862-39A3-4FA3-A330-306B8014ED60}" type="presParOf" srcId="{C438F903-5C1B-4106-8334-B46CFE845989}" destId="{23FDA9C0-97DB-46AC-B01A-AB7277DA80BA}" srcOrd="0" destOrd="0" presId="urn:microsoft.com/office/officeart/2005/8/layout/hList3"/>
    <dgm:cxn modelId="{F5D84437-A5A1-46ED-8157-4D2AB5D562E2}" type="presParOf" srcId="{C438F903-5C1B-4106-8334-B46CFE845989}" destId="{F709CDF3-D87D-4503-92F1-66CF1BA94239}" srcOrd="1" destOrd="0" presId="urn:microsoft.com/office/officeart/2005/8/layout/hList3"/>
    <dgm:cxn modelId="{3BE64AD1-7C48-4CC2-A713-312A607F6235}" type="presParOf" srcId="{F709CDF3-D87D-4503-92F1-66CF1BA94239}" destId="{BA86E0A1-39E1-43AC-8639-F22BA120F678}" srcOrd="0" destOrd="0" presId="urn:microsoft.com/office/officeart/2005/8/layout/hList3"/>
    <dgm:cxn modelId="{8E4FEAE4-B2A5-447B-8E25-AEC15F3D2636}" type="presParOf" srcId="{F709CDF3-D87D-4503-92F1-66CF1BA94239}" destId="{70D02185-E193-4251-AA2C-9403121AD857}" srcOrd="1" destOrd="0" presId="urn:microsoft.com/office/officeart/2005/8/layout/hList3"/>
    <dgm:cxn modelId="{FA35A603-41CA-488D-8B98-9FB2D238A290}" type="presParOf" srcId="{F709CDF3-D87D-4503-92F1-66CF1BA94239}" destId="{D5EB6CE2-8705-44E5-9B09-95B20D4EEFA1}" srcOrd="2" destOrd="0" presId="urn:microsoft.com/office/officeart/2005/8/layout/hList3"/>
    <dgm:cxn modelId="{689F4988-0168-4A8B-AF32-E3C6DD62E06E}" type="presParOf" srcId="{F709CDF3-D87D-4503-92F1-66CF1BA94239}" destId="{0679D2A6-0FD2-4DDA-8686-58BFD8805B20}" srcOrd="3" destOrd="0" presId="urn:microsoft.com/office/officeart/2005/8/layout/hList3"/>
    <dgm:cxn modelId="{BD504225-7E38-476E-9AFB-1C13FFB4EF3A}" type="presParOf" srcId="{C438F903-5C1B-4106-8334-B46CFE845989}" destId="{5EAEC49C-A2E9-4683-9A0F-A50E34BBD4B4}" srcOrd="2" destOrd="0" presId="urn:microsoft.com/office/officeart/2005/8/layout/hLis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14D3E3-CC36-4B63-9D19-CCDEDB72E84C}" type="doc">
      <dgm:prSet loTypeId="urn:microsoft.com/office/officeart/2005/8/layout/hList1" loCatId="list" qsTypeId="urn:microsoft.com/office/officeart/2005/8/quickstyle/simple2" qsCatId="simple" csTypeId="urn:microsoft.com/office/officeart/2005/8/colors/accent1_2" csCatId="accent1" phldr="1"/>
      <dgm:spPr/>
      <dgm:t>
        <a:bodyPr/>
        <a:lstStyle/>
        <a:p>
          <a:endParaRPr lang="nb-NO"/>
        </a:p>
      </dgm:t>
    </dgm:pt>
    <dgm:pt modelId="{3C879D4E-6A8B-4CF3-9AE7-051231CB7FCE}">
      <dgm:prSet phldrT="[Tekst]"/>
      <dgm:spPr/>
      <dgm:t>
        <a:bodyPr/>
        <a:lstStyle/>
        <a:p>
          <a:r>
            <a:rPr lang="nb-NO"/>
            <a:t>Hensikt</a:t>
          </a:r>
        </a:p>
      </dgm:t>
    </dgm:pt>
    <dgm:pt modelId="{12AFE989-5EEC-4D44-A356-4E52284D8EAB}" type="parTrans" cxnId="{95035961-8D4E-4B2C-AC3D-B9DE4DF34E89}">
      <dgm:prSet/>
      <dgm:spPr/>
      <dgm:t>
        <a:bodyPr/>
        <a:lstStyle/>
        <a:p>
          <a:endParaRPr lang="nb-NO"/>
        </a:p>
      </dgm:t>
    </dgm:pt>
    <dgm:pt modelId="{D132FF46-A73F-4754-9FA8-22B9B6095B76}" type="sibTrans" cxnId="{95035961-8D4E-4B2C-AC3D-B9DE4DF34E89}">
      <dgm:prSet/>
      <dgm:spPr/>
      <dgm:t>
        <a:bodyPr/>
        <a:lstStyle/>
        <a:p>
          <a:endParaRPr lang="nb-NO"/>
        </a:p>
      </dgm:t>
    </dgm:pt>
    <dgm:pt modelId="{B5678AB1-2006-4427-BCFD-B75253BD28D4}">
      <dgm:prSet phldrT="[Tekst]">
        <dgm:style>
          <a:lnRef idx="2">
            <a:schemeClr val="accent1"/>
          </a:lnRef>
          <a:fillRef idx="1">
            <a:schemeClr val="lt1"/>
          </a:fillRef>
          <a:effectRef idx="0">
            <a:schemeClr val="accent1"/>
          </a:effectRef>
          <a:fontRef idx="minor">
            <a:schemeClr val="dk1"/>
          </a:fontRef>
        </dgm:style>
      </dgm:prSet>
      <dgm:spPr/>
      <dgm:t>
        <a:bodyPr/>
        <a:lstStyle/>
        <a:p>
          <a:r>
            <a:rPr lang="nb-NO" b="1" i="1"/>
            <a:t>Å belyse ulike tiltak som kan bidra til livsstilsendring hos pasienter med risiko for utvikling av diabetes type 2. </a:t>
          </a:r>
          <a:endParaRPr lang="nb-NO"/>
        </a:p>
      </dgm:t>
    </dgm:pt>
    <dgm:pt modelId="{AAABF364-60CF-4C5B-8175-7938D57BA001}" type="parTrans" cxnId="{6D540F27-C33E-4566-BB15-7DAEEB311CB3}">
      <dgm:prSet/>
      <dgm:spPr/>
      <dgm:t>
        <a:bodyPr/>
        <a:lstStyle/>
        <a:p>
          <a:endParaRPr lang="nb-NO"/>
        </a:p>
      </dgm:t>
    </dgm:pt>
    <dgm:pt modelId="{8B4C1F4E-48EE-4357-A159-D8E0C457593E}" type="sibTrans" cxnId="{6D540F27-C33E-4566-BB15-7DAEEB311CB3}">
      <dgm:prSet/>
      <dgm:spPr/>
      <dgm:t>
        <a:bodyPr/>
        <a:lstStyle/>
        <a:p>
          <a:endParaRPr lang="nb-NO"/>
        </a:p>
      </dgm:t>
    </dgm:pt>
    <dgm:pt modelId="{4866B30B-6396-457C-A2D2-F108C0695E18}">
      <dgm:prSet phldrT="[Tekst]"/>
      <dgm:spPr/>
      <dgm:t>
        <a:bodyPr/>
        <a:lstStyle/>
        <a:p>
          <a:r>
            <a:rPr lang="nb-NO"/>
            <a:t>Teori</a:t>
          </a:r>
        </a:p>
      </dgm:t>
    </dgm:pt>
    <dgm:pt modelId="{ADA7DEAF-A76A-47D1-AA22-4F02DE9B47BB}" type="parTrans" cxnId="{D9760E6F-75C9-48E6-94E6-04FD4362E21C}">
      <dgm:prSet/>
      <dgm:spPr/>
      <dgm:t>
        <a:bodyPr/>
        <a:lstStyle/>
        <a:p>
          <a:endParaRPr lang="nb-NO"/>
        </a:p>
      </dgm:t>
    </dgm:pt>
    <dgm:pt modelId="{3DD89F2E-B1D8-46BB-944C-520374D7A2DF}" type="sibTrans" cxnId="{D9760E6F-75C9-48E6-94E6-04FD4362E21C}">
      <dgm:prSet/>
      <dgm:spPr/>
      <dgm:t>
        <a:bodyPr/>
        <a:lstStyle/>
        <a:p>
          <a:endParaRPr lang="nb-NO"/>
        </a:p>
      </dgm:t>
    </dgm:pt>
    <dgm:pt modelId="{B4509379-999F-43EE-A566-58D41AFE4534}">
      <dgm:prSet phldrT="[Tekst]">
        <dgm:style>
          <a:lnRef idx="2">
            <a:schemeClr val="accent1"/>
          </a:lnRef>
          <a:fillRef idx="1">
            <a:schemeClr val="lt1"/>
          </a:fillRef>
          <a:effectRef idx="0">
            <a:schemeClr val="accent1"/>
          </a:effectRef>
          <a:fontRef idx="minor">
            <a:schemeClr val="dk1"/>
          </a:fontRef>
        </dgm:style>
      </dgm:prSet>
      <dgm:spPr/>
      <dgm:t>
        <a:bodyPr/>
        <a:lstStyle/>
        <a:p>
          <a:r>
            <a:rPr lang="nb-NO"/>
            <a:t>Årsaker til DMT2</a:t>
          </a:r>
        </a:p>
      </dgm:t>
    </dgm:pt>
    <dgm:pt modelId="{3C14FA29-CE2B-422C-9857-C4F5F5BA3BAC}" type="parTrans" cxnId="{B9E1F3C7-07E8-418A-95F4-735351F97FAE}">
      <dgm:prSet/>
      <dgm:spPr/>
      <dgm:t>
        <a:bodyPr/>
        <a:lstStyle/>
        <a:p>
          <a:endParaRPr lang="nb-NO"/>
        </a:p>
      </dgm:t>
    </dgm:pt>
    <dgm:pt modelId="{FA92D4F4-253C-4B28-94D4-1E9A01DBA179}" type="sibTrans" cxnId="{B9E1F3C7-07E8-418A-95F4-735351F97FAE}">
      <dgm:prSet/>
      <dgm:spPr/>
      <dgm:t>
        <a:bodyPr/>
        <a:lstStyle/>
        <a:p>
          <a:endParaRPr lang="nb-NO"/>
        </a:p>
      </dgm:t>
    </dgm:pt>
    <dgm:pt modelId="{373B2AD2-DBE1-4C38-A6EC-969405E5E13F}">
      <dgm:prSet phldrT="[Tekst]">
        <dgm:style>
          <a:lnRef idx="2">
            <a:schemeClr val="accent1"/>
          </a:lnRef>
          <a:fillRef idx="1">
            <a:schemeClr val="lt1"/>
          </a:fillRef>
          <a:effectRef idx="0">
            <a:schemeClr val="accent1"/>
          </a:effectRef>
          <a:fontRef idx="minor">
            <a:schemeClr val="dk1"/>
          </a:fontRef>
        </dgm:style>
      </dgm:prSet>
      <dgm:spPr/>
      <dgm:t>
        <a:bodyPr/>
        <a:lstStyle/>
        <a:p>
          <a:r>
            <a:rPr lang="nb-NO"/>
            <a:t>Livsstil</a:t>
          </a:r>
        </a:p>
      </dgm:t>
    </dgm:pt>
    <dgm:pt modelId="{7AEAE452-2F5E-4AE3-A6C1-053E3709CCAD}" type="parTrans" cxnId="{CCA04EFB-BF5A-4586-B15D-F3B71B70BA5E}">
      <dgm:prSet/>
      <dgm:spPr/>
      <dgm:t>
        <a:bodyPr/>
        <a:lstStyle/>
        <a:p>
          <a:endParaRPr lang="nb-NO"/>
        </a:p>
      </dgm:t>
    </dgm:pt>
    <dgm:pt modelId="{424E79EB-CD7B-482B-9715-A62CC54F7A0F}" type="sibTrans" cxnId="{CCA04EFB-BF5A-4586-B15D-F3B71B70BA5E}">
      <dgm:prSet/>
      <dgm:spPr/>
      <dgm:t>
        <a:bodyPr/>
        <a:lstStyle/>
        <a:p>
          <a:endParaRPr lang="nb-NO"/>
        </a:p>
      </dgm:t>
    </dgm:pt>
    <dgm:pt modelId="{2EB2B1A2-CE1B-443C-852F-AD9E838A519F}">
      <dgm:prSet phldrT="[Tekst]"/>
      <dgm:spPr/>
      <dgm:t>
        <a:bodyPr/>
        <a:lstStyle/>
        <a:p>
          <a:r>
            <a:rPr lang="nb-NO"/>
            <a:t>Resultat</a:t>
          </a:r>
        </a:p>
      </dgm:t>
    </dgm:pt>
    <dgm:pt modelId="{9E222CB2-337E-4B48-83AA-43FD78ACF668}" type="parTrans" cxnId="{839811E3-718E-457F-A98D-821381073D74}">
      <dgm:prSet/>
      <dgm:spPr/>
      <dgm:t>
        <a:bodyPr/>
        <a:lstStyle/>
        <a:p>
          <a:endParaRPr lang="nb-NO"/>
        </a:p>
      </dgm:t>
    </dgm:pt>
    <dgm:pt modelId="{71011ECA-8FEA-4850-8682-EF37F295A440}" type="sibTrans" cxnId="{839811E3-718E-457F-A98D-821381073D74}">
      <dgm:prSet/>
      <dgm:spPr/>
      <dgm:t>
        <a:bodyPr/>
        <a:lstStyle/>
        <a:p>
          <a:endParaRPr lang="nb-NO"/>
        </a:p>
      </dgm:t>
    </dgm:pt>
    <dgm:pt modelId="{FCC1C2F6-DAAB-43B6-B70B-732585A3F48B}">
      <dgm:prSet phldrT="[Tekst]">
        <dgm:style>
          <a:lnRef idx="2">
            <a:schemeClr val="accent1"/>
          </a:lnRef>
          <a:fillRef idx="1">
            <a:schemeClr val="lt1"/>
          </a:fillRef>
          <a:effectRef idx="0">
            <a:schemeClr val="accent1"/>
          </a:effectRef>
          <a:fontRef idx="minor">
            <a:schemeClr val="dk1"/>
          </a:fontRef>
        </dgm:style>
      </dgm:prSet>
      <dgm:spPr/>
      <dgm:t>
        <a:bodyPr/>
        <a:lstStyle/>
        <a:p>
          <a:r>
            <a:rPr lang="nb-NO"/>
            <a:t>Motiverende tiltak</a:t>
          </a:r>
        </a:p>
      </dgm:t>
    </dgm:pt>
    <dgm:pt modelId="{0D208A77-1147-476B-9766-B66C4E412AA6}" type="parTrans" cxnId="{4BFD0B67-C460-449D-9D6C-314B1D3BA6BC}">
      <dgm:prSet/>
      <dgm:spPr/>
      <dgm:t>
        <a:bodyPr/>
        <a:lstStyle/>
        <a:p>
          <a:endParaRPr lang="nb-NO"/>
        </a:p>
      </dgm:t>
    </dgm:pt>
    <dgm:pt modelId="{17660C8E-483D-4639-AEA9-5044DB9311F5}" type="sibTrans" cxnId="{4BFD0B67-C460-449D-9D6C-314B1D3BA6BC}">
      <dgm:prSet/>
      <dgm:spPr/>
      <dgm:t>
        <a:bodyPr/>
        <a:lstStyle/>
        <a:p>
          <a:endParaRPr lang="nb-NO"/>
        </a:p>
      </dgm:t>
    </dgm:pt>
    <dgm:pt modelId="{5138444B-89C7-40E2-9F50-9D50736EE470}">
      <dgm:prSet phldrT="[Tekst]">
        <dgm:style>
          <a:lnRef idx="2">
            <a:schemeClr val="accent1"/>
          </a:lnRef>
          <a:fillRef idx="1">
            <a:schemeClr val="lt1"/>
          </a:fillRef>
          <a:effectRef idx="0">
            <a:schemeClr val="accent1"/>
          </a:effectRef>
          <a:fontRef idx="minor">
            <a:schemeClr val="dk1"/>
          </a:fontRef>
        </dgm:style>
      </dgm:prSet>
      <dgm:spPr/>
      <dgm:t>
        <a:bodyPr/>
        <a:lstStyle/>
        <a:p>
          <a:r>
            <a:rPr lang="nb-NO"/>
            <a:t>Pedagogiske tiltak som bidrar til livsstilsendring</a:t>
          </a:r>
        </a:p>
      </dgm:t>
    </dgm:pt>
    <dgm:pt modelId="{80BDA042-208F-41D0-BCB6-B168C1D83D15}" type="parTrans" cxnId="{348294FF-E4DC-4787-B2CB-684EF75A86AE}">
      <dgm:prSet/>
      <dgm:spPr/>
      <dgm:t>
        <a:bodyPr/>
        <a:lstStyle/>
        <a:p>
          <a:endParaRPr lang="en-GB"/>
        </a:p>
      </dgm:t>
    </dgm:pt>
    <dgm:pt modelId="{2949E347-6240-4AD4-9DB7-0A2C06FE69FD}" type="sibTrans" cxnId="{348294FF-E4DC-4787-B2CB-684EF75A86AE}">
      <dgm:prSet/>
      <dgm:spPr/>
      <dgm:t>
        <a:bodyPr/>
        <a:lstStyle/>
        <a:p>
          <a:endParaRPr lang="en-GB"/>
        </a:p>
      </dgm:t>
    </dgm:pt>
    <dgm:pt modelId="{226FB380-03D3-472D-9ADE-3EB70D48D12F}">
      <dgm:prSet phldrT="[Tekst]">
        <dgm:style>
          <a:lnRef idx="2">
            <a:schemeClr val="accent1"/>
          </a:lnRef>
          <a:fillRef idx="1">
            <a:schemeClr val="lt1"/>
          </a:fillRef>
          <a:effectRef idx="0">
            <a:schemeClr val="accent1"/>
          </a:effectRef>
          <a:fontRef idx="minor">
            <a:schemeClr val="dk1"/>
          </a:fontRef>
        </dgm:style>
      </dgm:prSet>
      <dgm:spPr/>
      <dgm:t>
        <a:bodyPr/>
        <a:lstStyle/>
        <a:p>
          <a:endParaRPr lang="nb-NO"/>
        </a:p>
      </dgm:t>
    </dgm:pt>
    <dgm:pt modelId="{2EED53F2-A7CA-4429-BBE8-D48DE306E2FC}" type="parTrans" cxnId="{819AEB23-49BE-426D-BBA1-BC001D9071DB}">
      <dgm:prSet/>
      <dgm:spPr/>
      <dgm:t>
        <a:bodyPr/>
        <a:lstStyle/>
        <a:p>
          <a:endParaRPr lang="en-GB"/>
        </a:p>
      </dgm:t>
    </dgm:pt>
    <dgm:pt modelId="{F3F46B3D-DA38-4D2A-98E9-E38AA7B93EE6}" type="sibTrans" cxnId="{819AEB23-49BE-426D-BBA1-BC001D9071DB}">
      <dgm:prSet/>
      <dgm:spPr/>
      <dgm:t>
        <a:bodyPr/>
        <a:lstStyle/>
        <a:p>
          <a:endParaRPr lang="en-GB"/>
        </a:p>
      </dgm:t>
    </dgm:pt>
    <dgm:pt modelId="{0188A08D-FB76-4323-A61D-AB79FF676433}">
      <dgm:prSet phldrT="[Tekst]">
        <dgm:style>
          <a:lnRef idx="2">
            <a:schemeClr val="accent1"/>
          </a:lnRef>
          <a:fillRef idx="1">
            <a:schemeClr val="lt1"/>
          </a:fillRef>
          <a:effectRef idx="0">
            <a:schemeClr val="accent1"/>
          </a:effectRef>
          <a:fontRef idx="minor">
            <a:schemeClr val="dk1"/>
          </a:fontRef>
        </dgm:style>
      </dgm:prSet>
      <dgm:spPr/>
      <dgm:t>
        <a:bodyPr/>
        <a:lstStyle/>
        <a:p>
          <a:r>
            <a:rPr lang="nb-NO"/>
            <a:t>Personlig- og sosial støtte</a:t>
          </a:r>
        </a:p>
      </dgm:t>
    </dgm:pt>
    <dgm:pt modelId="{BCCE9A02-26E6-4D01-A4F9-20F16E8FF5E3}" type="parTrans" cxnId="{41C21BDC-FCF2-44DF-8BC3-0935F8C06A63}">
      <dgm:prSet/>
      <dgm:spPr/>
      <dgm:t>
        <a:bodyPr/>
        <a:lstStyle/>
        <a:p>
          <a:endParaRPr lang="en-GB"/>
        </a:p>
      </dgm:t>
    </dgm:pt>
    <dgm:pt modelId="{9455485F-39FB-4EB0-96B6-10D75B6174B5}" type="sibTrans" cxnId="{41C21BDC-FCF2-44DF-8BC3-0935F8C06A63}">
      <dgm:prSet/>
      <dgm:spPr/>
      <dgm:t>
        <a:bodyPr/>
        <a:lstStyle/>
        <a:p>
          <a:endParaRPr lang="en-GB"/>
        </a:p>
      </dgm:t>
    </dgm:pt>
    <dgm:pt modelId="{EBA84061-0D85-493D-9007-CE15736033F5}">
      <dgm:prSet phldrT="[Tekst]">
        <dgm:style>
          <a:lnRef idx="2">
            <a:schemeClr val="accent1"/>
          </a:lnRef>
          <a:fillRef idx="1">
            <a:schemeClr val="lt1"/>
          </a:fillRef>
          <a:effectRef idx="0">
            <a:schemeClr val="accent1"/>
          </a:effectRef>
          <a:fontRef idx="minor">
            <a:schemeClr val="dk1"/>
          </a:fontRef>
        </dgm:style>
      </dgm:prSet>
      <dgm:spPr/>
      <dgm:t>
        <a:bodyPr/>
        <a:lstStyle/>
        <a:p>
          <a:r>
            <a:rPr lang="nb-NO"/>
            <a:t>Forebyggende livsstilsendringsprogram</a:t>
          </a:r>
        </a:p>
      </dgm:t>
    </dgm:pt>
    <dgm:pt modelId="{A1979447-6FC4-43F9-B5FD-03F22945AB40}" type="parTrans" cxnId="{7D56661D-9C72-4AFB-9A01-2D9F5018CAA2}">
      <dgm:prSet/>
      <dgm:spPr/>
      <dgm:t>
        <a:bodyPr/>
        <a:lstStyle/>
        <a:p>
          <a:endParaRPr lang="en-GB"/>
        </a:p>
      </dgm:t>
    </dgm:pt>
    <dgm:pt modelId="{8A50AAB9-FFC2-4723-9B13-D2320AFBA5C5}" type="sibTrans" cxnId="{7D56661D-9C72-4AFB-9A01-2D9F5018CAA2}">
      <dgm:prSet/>
      <dgm:spPr/>
      <dgm:t>
        <a:bodyPr/>
        <a:lstStyle/>
        <a:p>
          <a:endParaRPr lang="en-GB"/>
        </a:p>
      </dgm:t>
    </dgm:pt>
    <dgm:pt modelId="{8B0E4E21-EB31-40B0-A8EE-B4DC06810512}">
      <dgm:prSet phldrT="[Tekst]">
        <dgm:style>
          <a:lnRef idx="2">
            <a:schemeClr val="accent1"/>
          </a:lnRef>
          <a:fillRef idx="1">
            <a:schemeClr val="lt1"/>
          </a:fillRef>
          <a:effectRef idx="0">
            <a:schemeClr val="accent1"/>
          </a:effectRef>
          <a:fontRef idx="minor">
            <a:schemeClr val="dk1"/>
          </a:fontRef>
        </dgm:style>
      </dgm:prSet>
      <dgm:spPr/>
      <dgm:t>
        <a:bodyPr/>
        <a:lstStyle/>
        <a:p>
          <a:r>
            <a:rPr lang="nb-NO"/>
            <a:t>Sykepleierens forebyggende og helsefremmende rolle</a:t>
          </a:r>
        </a:p>
      </dgm:t>
    </dgm:pt>
    <dgm:pt modelId="{F72CE85F-5279-4777-954E-543DC8C61E77}" type="parTrans" cxnId="{79B196E0-89F4-4FA1-844A-DE0B35B6C7A7}">
      <dgm:prSet/>
      <dgm:spPr/>
      <dgm:t>
        <a:bodyPr/>
        <a:lstStyle/>
        <a:p>
          <a:endParaRPr lang="en-GB"/>
        </a:p>
      </dgm:t>
    </dgm:pt>
    <dgm:pt modelId="{3A7F2DC3-52C9-4612-9DB6-40D20E63014E}" type="sibTrans" cxnId="{79B196E0-89F4-4FA1-844A-DE0B35B6C7A7}">
      <dgm:prSet/>
      <dgm:spPr/>
      <dgm:t>
        <a:bodyPr/>
        <a:lstStyle/>
        <a:p>
          <a:endParaRPr lang="en-GB"/>
        </a:p>
      </dgm:t>
    </dgm:pt>
    <dgm:pt modelId="{293B6390-769D-4E68-8E46-E365BF5424A0}">
      <dgm:prSet phldrT="[Tekst]">
        <dgm:style>
          <a:lnRef idx="2">
            <a:schemeClr val="accent1"/>
          </a:lnRef>
          <a:fillRef idx="1">
            <a:schemeClr val="lt1"/>
          </a:fillRef>
          <a:effectRef idx="0">
            <a:schemeClr val="accent1"/>
          </a:effectRef>
          <a:fontRef idx="minor">
            <a:schemeClr val="dk1"/>
          </a:fontRef>
        </dgm:style>
      </dgm:prSet>
      <dgm:spPr/>
      <dgm:t>
        <a:bodyPr/>
        <a:lstStyle/>
        <a:p>
          <a:r>
            <a:rPr lang="nb-NO"/>
            <a:t>Primær- og sekundærforebygging</a:t>
          </a:r>
        </a:p>
      </dgm:t>
    </dgm:pt>
    <dgm:pt modelId="{E740333A-56E3-451E-97E6-BBB900E54A17}" type="parTrans" cxnId="{DB92AD83-37C0-443B-9DB3-3A806BB4273C}">
      <dgm:prSet/>
      <dgm:spPr/>
      <dgm:t>
        <a:bodyPr/>
        <a:lstStyle/>
        <a:p>
          <a:endParaRPr lang="en-GB"/>
        </a:p>
      </dgm:t>
    </dgm:pt>
    <dgm:pt modelId="{D75CE4DF-E8D2-41A4-9891-DFB36E91417B}" type="sibTrans" cxnId="{DB92AD83-37C0-443B-9DB3-3A806BB4273C}">
      <dgm:prSet/>
      <dgm:spPr/>
      <dgm:t>
        <a:bodyPr/>
        <a:lstStyle/>
        <a:p>
          <a:endParaRPr lang="en-GB"/>
        </a:p>
      </dgm:t>
    </dgm:pt>
    <dgm:pt modelId="{DE648DEE-D03C-4619-9E90-27B54B48B7A6}">
      <dgm:prSet phldrT="[Tekst]">
        <dgm:style>
          <a:lnRef idx="2">
            <a:schemeClr val="accent1"/>
          </a:lnRef>
          <a:fillRef idx="1">
            <a:schemeClr val="lt1"/>
          </a:fillRef>
          <a:effectRef idx="0">
            <a:schemeClr val="accent1"/>
          </a:effectRef>
          <a:fontRef idx="minor">
            <a:schemeClr val="dk1"/>
          </a:fontRef>
        </dgm:style>
      </dgm:prSet>
      <dgm:spPr/>
      <dgm:t>
        <a:bodyPr/>
        <a:lstStyle/>
        <a:p>
          <a:endParaRPr lang="nb-NO"/>
        </a:p>
      </dgm:t>
    </dgm:pt>
    <dgm:pt modelId="{F5A031D5-13A2-4A60-B52F-3542D0DCB15C}" type="parTrans" cxnId="{D2A0A1B4-0B59-4F5D-85AC-98FEB455F13D}">
      <dgm:prSet/>
      <dgm:spPr/>
      <dgm:t>
        <a:bodyPr/>
        <a:lstStyle/>
        <a:p>
          <a:endParaRPr lang="en-GB"/>
        </a:p>
      </dgm:t>
    </dgm:pt>
    <dgm:pt modelId="{27A60B53-2C4E-4D89-8F47-3DEB3D74DC0D}" type="sibTrans" cxnId="{D2A0A1B4-0B59-4F5D-85AC-98FEB455F13D}">
      <dgm:prSet/>
      <dgm:spPr/>
      <dgm:t>
        <a:bodyPr/>
        <a:lstStyle/>
        <a:p>
          <a:endParaRPr lang="en-GB"/>
        </a:p>
      </dgm:t>
    </dgm:pt>
    <dgm:pt modelId="{053F6791-2F90-4AAB-A2F2-EB9B0A58AB50}">
      <dgm:prSet phldrT="[Tekst]">
        <dgm:style>
          <a:lnRef idx="2">
            <a:schemeClr val="accent1"/>
          </a:lnRef>
          <a:fillRef idx="1">
            <a:schemeClr val="lt1"/>
          </a:fillRef>
          <a:effectRef idx="0">
            <a:schemeClr val="accent1"/>
          </a:effectRef>
          <a:fontRef idx="minor">
            <a:schemeClr val="dk1"/>
          </a:fontRef>
        </dgm:style>
      </dgm:prSet>
      <dgm:spPr/>
      <dgm:t>
        <a:bodyPr/>
        <a:lstStyle/>
        <a:p>
          <a:r>
            <a:rPr lang="nb-NO"/>
            <a:t>Faglig forsvarlighet</a:t>
          </a:r>
        </a:p>
      </dgm:t>
    </dgm:pt>
    <dgm:pt modelId="{AE03714F-21B3-42B0-99EC-51FF1AE5E709}" type="parTrans" cxnId="{92D9D704-F495-47FA-8A15-5F8E895ACF84}">
      <dgm:prSet/>
      <dgm:spPr/>
      <dgm:t>
        <a:bodyPr/>
        <a:lstStyle/>
        <a:p>
          <a:endParaRPr lang="en-GB"/>
        </a:p>
      </dgm:t>
    </dgm:pt>
    <dgm:pt modelId="{AF35C3C2-001B-45B0-A7EF-D5B5C0E00ACB}" type="sibTrans" cxnId="{92D9D704-F495-47FA-8A15-5F8E895ACF84}">
      <dgm:prSet/>
      <dgm:spPr/>
      <dgm:t>
        <a:bodyPr/>
        <a:lstStyle/>
        <a:p>
          <a:endParaRPr lang="en-GB"/>
        </a:p>
      </dgm:t>
    </dgm:pt>
    <dgm:pt modelId="{BE31FA38-22D7-48FD-A6AF-2CDC35EFF828}">
      <dgm:prSet phldrT="[Tekst]">
        <dgm:style>
          <a:lnRef idx="2">
            <a:schemeClr val="accent1"/>
          </a:lnRef>
          <a:fillRef idx="1">
            <a:schemeClr val="lt1"/>
          </a:fillRef>
          <a:effectRef idx="0">
            <a:schemeClr val="accent1"/>
          </a:effectRef>
          <a:fontRef idx="minor">
            <a:schemeClr val="dk1"/>
          </a:fontRef>
        </dgm:style>
      </dgm:prSet>
      <dgm:spPr/>
      <dgm:t>
        <a:bodyPr/>
        <a:lstStyle/>
        <a:p>
          <a:r>
            <a:rPr lang="nb-NO"/>
            <a:t>Kunnskapsbasert praksis</a:t>
          </a:r>
        </a:p>
      </dgm:t>
    </dgm:pt>
    <dgm:pt modelId="{5DB0FAA2-39C8-4799-A5BA-6901D5AD4455}" type="parTrans" cxnId="{73F92062-5067-42C8-A156-ECA5BE3A5244}">
      <dgm:prSet/>
      <dgm:spPr/>
      <dgm:t>
        <a:bodyPr/>
        <a:lstStyle/>
        <a:p>
          <a:endParaRPr lang="en-GB"/>
        </a:p>
      </dgm:t>
    </dgm:pt>
    <dgm:pt modelId="{0B39B1D9-ED07-40B9-8016-A7DDB248E7EA}" type="sibTrans" cxnId="{73F92062-5067-42C8-A156-ECA5BE3A5244}">
      <dgm:prSet/>
      <dgm:spPr/>
      <dgm:t>
        <a:bodyPr/>
        <a:lstStyle/>
        <a:p>
          <a:endParaRPr lang="en-GB"/>
        </a:p>
      </dgm:t>
    </dgm:pt>
    <dgm:pt modelId="{B97C513A-39F1-4EC8-89CD-592E27A86552}">
      <dgm:prSet phldrT="[Tekst]">
        <dgm:style>
          <a:lnRef idx="2">
            <a:schemeClr val="accent1"/>
          </a:lnRef>
          <a:fillRef idx="1">
            <a:schemeClr val="lt1"/>
          </a:fillRef>
          <a:effectRef idx="0">
            <a:schemeClr val="accent1"/>
          </a:effectRef>
          <a:fontRef idx="minor">
            <a:schemeClr val="dk1"/>
          </a:fontRef>
        </dgm:style>
      </dgm:prSet>
      <dgm:spPr/>
      <dgm:t>
        <a:bodyPr/>
        <a:lstStyle/>
        <a:p>
          <a:r>
            <a:rPr lang="nb-NO"/>
            <a:t>Forekomst av DMT2</a:t>
          </a:r>
        </a:p>
      </dgm:t>
    </dgm:pt>
    <dgm:pt modelId="{8EB36102-E9E9-4CE8-B138-E9E20F2F8218}" type="parTrans" cxnId="{E1A81968-D9AA-4E45-B2CA-5D1793D9D252}">
      <dgm:prSet/>
      <dgm:spPr/>
      <dgm:t>
        <a:bodyPr/>
        <a:lstStyle/>
        <a:p>
          <a:endParaRPr lang="en-GB"/>
        </a:p>
      </dgm:t>
    </dgm:pt>
    <dgm:pt modelId="{8BFEDF7C-85A8-4B71-BDB0-9B25322491AD}" type="sibTrans" cxnId="{E1A81968-D9AA-4E45-B2CA-5D1793D9D252}">
      <dgm:prSet/>
      <dgm:spPr/>
      <dgm:t>
        <a:bodyPr/>
        <a:lstStyle/>
        <a:p>
          <a:endParaRPr lang="en-GB"/>
        </a:p>
      </dgm:t>
    </dgm:pt>
    <dgm:pt modelId="{1A827A1B-3C55-4611-A337-A4F19644FC35}" type="pres">
      <dgm:prSet presAssocID="{2D14D3E3-CC36-4B63-9D19-CCDEDB72E84C}" presName="Name0" presStyleCnt="0">
        <dgm:presLayoutVars>
          <dgm:dir/>
          <dgm:animLvl val="lvl"/>
          <dgm:resizeHandles val="exact"/>
        </dgm:presLayoutVars>
      </dgm:prSet>
      <dgm:spPr/>
      <dgm:t>
        <a:bodyPr/>
        <a:lstStyle/>
        <a:p>
          <a:endParaRPr lang="en-GB"/>
        </a:p>
      </dgm:t>
    </dgm:pt>
    <dgm:pt modelId="{B7B8FDFC-A7D7-4D6E-8959-A7E4585792FA}" type="pres">
      <dgm:prSet presAssocID="{3C879D4E-6A8B-4CF3-9AE7-051231CB7FCE}" presName="composite" presStyleCnt="0"/>
      <dgm:spPr/>
      <dgm:t>
        <a:bodyPr/>
        <a:lstStyle/>
        <a:p>
          <a:endParaRPr lang="nb-NO"/>
        </a:p>
      </dgm:t>
    </dgm:pt>
    <dgm:pt modelId="{40AC78E8-950E-41D4-92FD-041303FB7956}" type="pres">
      <dgm:prSet presAssocID="{3C879D4E-6A8B-4CF3-9AE7-051231CB7FCE}" presName="parTx" presStyleLbl="alignNode1" presStyleIdx="0" presStyleCnt="3">
        <dgm:presLayoutVars>
          <dgm:chMax val="0"/>
          <dgm:chPref val="0"/>
          <dgm:bulletEnabled val="1"/>
        </dgm:presLayoutVars>
      </dgm:prSet>
      <dgm:spPr/>
      <dgm:t>
        <a:bodyPr/>
        <a:lstStyle/>
        <a:p>
          <a:endParaRPr lang="en-GB"/>
        </a:p>
      </dgm:t>
    </dgm:pt>
    <dgm:pt modelId="{693EF849-A381-4E6D-9BD5-52CE1EEEB87C}" type="pres">
      <dgm:prSet presAssocID="{3C879D4E-6A8B-4CF3-9AE7-051231CB7FCE}" presName="desTx" presStyleLbl="alignAccFollowNode1" presStyleIdx="0" presStyleCnt="3">
        <dgm:presLayoutVars>
          <dgm:bulletEnabled val="1"/>
        </dgm:presLayoutVars>
      </dgm:prSet>
      <dgm:spPr/>
      <dgm:t>
        <a:bodyPr/>
        <a:lstStyle/>
        <a:p>
          <a:endParaRPr lang="nb-NO"/>
        </a:p>
      </dgm:t>
    </dgm:pt>
    <dgm:pt modelId="{AB637DD7-0273-4DB1-8AC3-947FA7D464CC}" type="pres">
      <dgm:prSet presAssocID="{D132FF46-A73F-4754-9FA8-22B9B6095B76}" presName="space" presStyleCnt="0"/>
      <dgm:spPr/>
      <dgm:t>
        <a:bodyPr/>
        <a:lstStyle/>
        <a:p>
          <a:endParaRPr lang="nb-NO"/>
        </a:p>
      </dgm:t>
    </dgm:pt>
    <dgm:pt modelId="{6C10E8C0-7A96-4EC2-B24B-80EDFA925AC0}" type="pres">
      <dgm:prSet presAssocID="{4866B30B-6396-457C-A2D2-F108C0695E18}" presName="composite" presStyleCnt="0"/>
      <dgm:spPr/>
      <dgm:t>
        <a:bodyPr/>
        <a:lstStyle/>
        <a:p>
          <a:endParaRPr lang="nb-NO"/>
        </a:p>
      </dgm:t>
    </dgm:pt>
    <dgm:pt modelId="{92003A11-F9C3-4E34-822C-3CE93A69C84C}" type="pres">
      <dgm:prSet presAssocID="{4866B30B-6396-457C-A2D2-F108C0695E18}" presName="parTx" presStyleLbl="alignNode1" presStyleIdx="1" presStyleCnt="3">
        <dgm:presLayoutVars>
          <dgm:chMax val="0"/>
          <dgm:chPref val="0"/>
          <dgm:bulletEnabled val="1"/>
        </dgm:presLayoutVars>
      </dgm:prSet>
      <dgm:spPr/>
      <dgm:t>
        <a:bodyPr/>
        <a:lstStyle/>
        <a:p>
          <a:endParaRPr lang="en-GB"/>
        </a:p>
      </dgm:t>
    </dgm:pt>
    <dgm:pt modelId="{F3B8EE43-30DB-4828-805A-8E9F9A12A2A5}" type="pres">
      <dgm:prSet presAssocID="{4866B30B-6396-457C-A2D2-F108C0695E18}" presName="desTx" presStyleLbl="alignAccFollowNode1" presStyleIdx="1" presStyleCnt="3">
        <dgm:presLayoutVars>
          <dgm:bulletEnabled val="1"/>
        </dgm:presLayoutVars>
      </dgm:prSet>
      <dgm:spPr/>
      <dgm:t>
        <a:bodyPr/>
        <a:lstStyle/>
        <a:p>
          <a:endParaRPr lang="nb-NO"/>
        </a:p>
      </dgm:t>
    </dgm:pt>
    <dgm:pt modelId="{CC85D5BF-89F6-4CAD-94E5-B82755A5C80C}" type="pres">
      <dgm:prSet presAssocID="{3DD89F2E-B1D8-46BB-944C-520374D7A2DF}" presName="space" presStyleCnt="0"/>
      <dgm:spPr/>
      <dgm:t>
        <a:bodyPr/>
        <a:lstStyle/>
        <a:p>
          <a:endParaRPr lang="nb-NO"/>
        </a:p>
      </dgm:t>
    </dgm:pt>
    <dgm:pt modelId="{81FFF37D-F442-4EA7-B013-1DCB57D272B1}" type="pres">
      <dgm:prSet presAssocID="{2EB2B1A2-CE1B-443C-852F-AD9E838A519F}" presName="composite" presStyleCnt="0"/>
      <dgm:spPr/>
      <dgm:t>
        <a:bodyPr/>
        <a:lstStyle/>
        <a:p>
          <a:endParaRPr lang="nb-NO"/>
        </a:p>
      </dgm:t>
    </dgm:pt>
    <dgm:pt modelId="{183C2964-8FEF-4A1F-A15E-C26626BA99F0}" type="pres">
      <dgm:prSet presAssocID="{2EB2B1A2-CE1B-443C-852F-AD9E838A519F}" presName="parTx" presStyleLbl="alignNode1" presStyleIdx="2" presStyleCnt="3">
        <dgm:presLayoutVars>
          <dgm:chMax val="0"/>
          <dgm:chPref val="0"/>
          <dgm:bulletEnabled val="1"/>
        </dgm:presLayoutVars>
      </dgm:prSet>
      <dgm:spPr/>
      <dgm:t>
        <a:bodyPr/>
        <a:lstStyle/>
        <a:p>
          <a:endParaRPr lang="en-GB"/>
        </a:p>
      </dgm:t>
    </dgm:pt>
    <dgm:pt modelId="{521A407F-E638-4C65-A875-DC86DC3C1DDE}" type="pres">
      <dgm:prSet presAssocID="{2EB2B1A2-CE1B-443C-852F-AD9E838A519F}" presName="desTx" presStyleLbl="alignAccFollowNode1" presStyleIdx="2" presStyleCnt="3">
        <dgm:presLayoutVars>
          <dgm:bulletEnabled val="1"/>
        </dgm:presLayoutVars>
      </dgm:prSet>
      <dgm:spPr/>
      <dgm:t>
        <a:bodyPr/>
        <a:lstStyle/>
        <a:p>
          <a:endParaRPr lang="nb-NO"/>
        </a:p>
      </dgm:t>
    </dgm:pt>
  </dgm:ptLst>
  <dgm:cxnLst>
    <dgm:cxn modelId="{7A4A5750-C227-4F7F-B21E-178C87F1D959}" type="presOf" srcId="{8B0E4E21-EB31-40B0-A8EE-B4DC06810512}" destId="{F3B8EE43-30DB-4828-805A-8E9F9A12A2A5}" srcOrd="0" destOrd="3" presId="urn:microsoft.com/office/officeart/2005/8/layout/hList1"/>
    <dgm:cxn modelId="{18AA84F9-7884-472D-B943-C267804F9164}" type="presOf" srcId="{373B2AD2-DBE1-4C38-A6EC-969405E5E13F}" destId="{F3B8EE43-30DB-4828-805A-8E9F9A12A2A5}" srcOrd="0" destOrd="2" presId="urn:microsoft.com/office/officeart/2005/8/layout/hList1"/>
    <dgm:cxn modelId="{E1A81968-D9AA-4E45-B2CA-5D1793D9D252}" srcId="{4866B30B-6396-457C-A2D2-F108C0695E18}" destId="{B97C513A-39F1-4EC8-89CD-592E27A86552}" srcOrd="0" destOrd="0" parTransId="{8EB36102-E9E9-4CE8-B138-E9E20F2F8218}" sibTransId="{8BFEDF7C-85A8-4B71-BDB0-9B25322491AD}"/>
    <dgm:cxn modelId="{FD4545FE-ED35-4C5F-A5CF-04D8BC7B604B}" type="presOf" srcId="{5138444B-89C7-40E2-9F50-9D50736EE470}" destId="{521A407F-E638-4C65-A875-DC86DC3C1DDE}" srcOrd="0" destOrd="1" presId="urn:microsoft.com/office/officeart/2005/8/layout/hList1"/>
    <dgm:cxn modelId="{ECA52C73-BA2E-4EB2-AE74-FB4B5DE9E422}" type="presOf" srcId="{4866B30B-6396-457C-A2D2-F108C0695E18}" destId="{92003A11-F9C3-4E34-822C-3CE93A69C84C}" srcOrd="0" destOrd="0" presId="urn:microsoft.com/office/officeart/2005/8/layout/hList1"/>
    <dgm:cxn modelId="{92D9D704-F495-47FA-8A15-5F8E895ACF84}" srcId="{4866B30B-6396-457C-A2D2-F108C0695E18}" destId="{053F6791-2F90-4AAB-A2F2-EB9B0A58AB50}" srcOrd="5" destOrd="0" parTransId="{AE03714F-21B3-42B0-99EC-51FF1AE5E709}" sibTransId="{AF35C3C2-001B-45B0-A7EF-D5B5C0E00ACB}"/>
    <dgm:cxn modelId="{3A3FE29A-3159-4328-BC50-BAE748210F48}" type="presOf" srcId="{FCC1C2F6-DAAB-43B6-B70B-732585A3F48B}" destId="{521A407F-E638-4C65-A875-DC86DC3C1DDE}" srcOrd="0" destOrd="0" presId="urn:microsoft.com/office/officeart/2005/8/layout/hList1"/>
    <dgm:cxn modelId="{CCA04EFB-BF5A-4586-B15D-F3B71B70BA5E}" srcId="{4866B30B-6396-457C-A2D2-F108C0695E18}" destId="{373B2AD2-DBE1-4C38-A6EC-969405E5E13F}" srcOrd="2" destOrd="0" parTransId="{7AEAE452-2F5E-4AE3-A6C1-053E3709CCAD}" sibTransId="{424E79EB-CD7B-482B-9715-A62CC54F7A0F}"/>
    <dgm:cxn modelId="{EE027C57-DC7C-43F3-8EFD-FEE723482C49}" type="presOf" srcId="{0188A08D-FB76-4323-A61D-AB79FF676433}" destId="{521A407F-E638-4C65-A875-DC86DC3C1DDE}" srcOrd="0" destOrd="2" presId="urn:microsoft.com/office/officeart/2005/8/layout/hList1"/>
    <dgm:cxn modelId="{79B196E0-89F4-4FA1-844A-DE0B35B6C7A7}" srcId="{4866B30B-6396-457C-A2D2-F108C0695E18}" destId="{8B0E4E21-EB31-40B0-A8EE-B4DC06810512}" srcOrd="3" destOrd="0" parTransId="{F72CE85F-5279-4777-954E-543DC8C61E77}" sibTransId="{3A7F2DC3-52C9-4612-9DB6-40D20E63014E}"/>
    <dgm:cxn modelId="{819AEB23-49BE-426D-BBA1-BC001D9071DB}" srcId="{2EB2B1A2-CE1B-443C-852F-AD9E838A519F}" destId="{226FB380-03D3-472D-9ADE-3EB70D48D12F}" srcOrd="4" destOrd="0" parTransId="{2EED53F2-A7CA-4429-BBE8-D48DE306E2FC}" sibTransId="{F3F46B3D-DA38-4D2A-98E9-E38AA7B93EE6}"/>
    <dgm:cxn modelId="{839811E3-718E-457F-A98D-821381073D74}" srcId="{2D14D3E3-CC36-4B63-9D19-CCDEDB72E84C}" destId="{2EB2B1A2-CE1B-443C-852F-AD9E838A519F}" srcOrd="2" destOrd="0" parTransId="{9E222CB2-337E-4B48-83AA-43FD78ACF668}" sibTransId="{71011ECA-8FEA-4850-8682-EF37F295A440}"/>
    <dgm:cxn modelId="{77D30789-9520-4468-BA60-5F6B7B61AB72}" type="presOf" srcId="{EBA84061-0D85-493D-9007-CE15736033F5}" destId="{521A407F-E638-4C65-A875-DC86DC3C1DDE}" srcOrd="0" destOrd="3" presId="urn:microsoft.com/office/officeart/2005/8/layout/hList1"/>
    <dgm:cxn modelId="{685ABB86-512E-4B09-B424-CA8834D0BEB1}" type="presOf" srcId="{226FB380-03D3-472D-9ADE-3EB70D48D12F}" destId="{521A407F-E638-4C65-A875-DC86DC3C1DDE}" srcOrd="0" destOrd="4" presId="urn:microsoft.com/office/officeart/2005/8/layout/hList1"/>
    <dgm:cxn modelId="{6659FC51-92AD-4303-913C-471AE811C251}" type="presOf" srcId="{B5678AB1-2006-4427-BCFD-B75253BD28D4}" destId="{693EF849-A381-4E6D-9BD5-52CE1EEEB87C}" srcOrd="0" destOrd="0" presId="urn:microsoft.com/office/officeart/2005/8/layout/hList1"/>
    <dgm:cxn modelId="{4BFD0B67-C460-449D-9D6C-314B1D3BA6BC}" srcId="{2EB2B1A2-CE1B-443C-852F-AD9E838A519F}" destId="{FCC1C2F6-DAAB-43B6-B70B-732585A3F48B}" srcOrd="0" destOrd="0" parTransId="{0D208A77-1147-476B-9766-B66C4E412AA6}" sibTransId="{17660C8E-483D-4639-AEA9-5044DB9311F5}"/>
    <dgm:cxn modelId="{3A611B15-756F-4D8E-AC3A-5E9FE96B8612}" type="presOf" srcId="{2EB2B1A2-CE1B-443C-852F-AD9E838A519F}" destId="{183C2964-8FEF-4A1F-A15E-C26626BA99F0}" srcOrd="0" destOrd="0" presId="urn:microsoft.com/office/officeart/2005/8/layout/hList1"/>
    <dgm:cxn modelId="{348294FF-E4DC-4787-B2CB-684EF75A86AE}" srcId="{2EB2B1A2-CE1B-443C-852F-AD9E838A519F}" destId="{5138444B-89C7-40E2-9F50-9D50736EE470}" srcOrd="1" destOrd="0" parTransId="{80BDA042-208F-41D0-BCB6-B168C1D83D15}" sibTransId="{2949E347-6240-4AD4-9DB7-0A2C06FE69FD}"/>
    <dgm:cxn modelId="{226F48A6-43E2-418C-BFAE-1E59EC360602}" type="presOf" srcId="{BE31FA38-22D7-48FD-A6AF-2CDC35EFF828}" destId="{F3B8EE43-30DB-4828-805A-8E9F9A12A2A5}" srcOrd="0" destOrd="6" presId="urn:microsoft.com/office/officeart/2005/8/layout/hList1"/>
    <dgm:cxn modelId="{D2A0A1B4-0B59-4F5D-85AC-98FEB455F13D}" srcId="{4866B30B-6396-457C-A2D2-F108C0695E18}" destId="{DE648DEE-D03C-4619-9E90-27B54B48B7A6}" srcOrd="7" destOrd="0" parTransId="{F5A031D5-13A2-4A60-B52F-3542D0DCB15C}" sibTransId="{27A60B53-2C4E-4D89-8F47-3DEB3D74DC0D}"/>
    <dgm:cxn modelId="{D9760E6F-75C9-48E6-94E6-04FD4362E21C}" srcId="{2D14D3E3-CC36-4B63-9D19-CCDEDB72E84C}" destId="{4866B30B-6396-457C-A2D2-F108C0695E18}" srcOrd="1" destOrd="0" parTransId="{ADA7DEAF-A76A-47D1-AA22-4F02DE9B47BB}" sibTransId="{3DD89F2E-B1D8-46BB-944C-520374D7A2DF}"/>
    <dgm:cxn modelId="{73F92062-5067-42C8-A156-ECA5BE3A5244}" srcId="{4866B30B-6396-457C-A2D2-F108C0695E18}" destId="{BE31FA38-22D7-48FD-A6AF-2CDC35EFF828}" srcOrd="6" destOrd="0" parTransId="{5DB0FAA2-39C8-4799-A5BA-6901D5AD4455}" sibTransId="{0B39B1D9-ED07-40B9-8016-A7DDB248E7EA}"/>
    <dgm:cxn modelId="{4D11D408-E3CF-4F9B-9ABC-E6440E649D6D}" type="presOf" srcId="{B97C513A-39F1-4EC8-89CD-592E27A86552}" destId="{F3B8EE43-30DB-4828-805A-8E9F9A12A2A5}" srcOrd="0" destOrd="0" presId="urn:microsoft.com/office/officeart/2005/8/layout/hList1"/>
    <dgm:cxn modelId="{568A71DB-057E-4552-ACCE-971802D414C1}" type="presOf" srcId="{2D14D3E3-CC36-4B63-9D19-CCDEDB72E84C}" destId="{1A827A1B-3C55-4611-A337-A4F19644FC35}" srcOrd="0" destOrd="0" presId="urn:microsoft.com/office/officeart/2005/8/layout/hList1"/>
    <dgm:cxn modelId="{95035961-8D4E-4B2C-AC3D-B9DE4DF34E89}" srcId="{2D14D3E3-CC36-4B63-9D19-CCDEDB72E84C}" destId="{3C879D4E-6A8B-4CF3-9AE7-051231CB7FCE}" srcOrd="0" destOrd="0" parTransId="{12AFE989-5EEC-4D44-A356-4E52284D8EAB}" sibTransId="{D132FF46-A73F-4754-9FA8-22B9B6095B76}"/>
    <dgm:cxn modelId="{7D56661D-9C72-4AFB-9A01-2D9F5018CAA2}" srcId="{2EB2B1A2-CE1B-443C-852F-AD9E838A519F}" destId="{EBA84061-0D85-493D-9007-CE15736033F5}" srcOrd="3" destOrd="0" parTransId="{A1979447-6FC4-43F9-B5FD-03F22945AB40}" sibTransId="{8A50AAB9-FFC2-4723-9B13-D2320AFBA5C5}"/>
    <dgm:cxn modelId="{6D540F27-C33E-4566-BB15-7DAEEB311CB3}" srcId="{3C879D4E-6A8B-4CF3-9AE7-051231CB7FCE}" destId="{B5678AB1-2006-4427-BCFD-B75253BD28D4}" srcOrd="0" destOrd="0" parTransId="{AAABF364-60CF-4C5B-8175-7938D57BA001}" sibTransId="{8B4C1F4E-48EE-4357-A159-D8E0C457593E}"/>
    <dgm:cxn modelId="{5F393DD6-1BFE-4D1F-9B5D-7B67A4A1A252}" type="presOf" srcId="{053F6791-2F90-4AAB-A2F2-EB9B0A58AB50}" destId="{F3B8EE43-30DB-4828-805A-8E9F9A12A2A5}" srcOrd="0" destOrd="5" presId="urn:microsoft.com/office/officeart/2005/8/layout/hList1"/>
    <dgm:cxn modelId="{41C21BDC-FCF2-44DF-8BC3-0935F8C06A63}" srcId="{2EB2B1A2-CE1B-443C-852F-AD9E838A519F}" destId="{0188A08D-FB76-4323-A61D-AB79FF676433}" srcOrd="2" destOrd="0" parTransId="{BCCE9A02-26E6-4D01-A4F9-20F16E8FF5E3}" sibTransId="{9455485F-39FB-4EB0-96B6-10D75B6174B5}"/>
    <dgm:cxn modelId="{B9E1F3C7-07E8-418A-95F4-735351F97FAE}" srcId="{4866B30B-6396-457C-A2D2-F108C0695E18}" destId="{B4509379-999F-43EE-A566-58D41AFE4534}" srcOrd="1" destOrd="0" parTransId="{3C14FA29-CE2B-422C-9857-C4F5F5BA3BAC}" sibTransId="{FA92D4F4-253C-4B28-94D4-1E9A01DBA179}"/>
    <dgm:cxn modelId="{DB92AD83-37C0-443B-9DB3-3A806BB4273C}" srcId="{4866B30B-6396-457C-A2D2-F108C0695E18}" destId="{293B6390-769D-4E68-8E46-E365BF5424A0}" srcOrd="4" destOrd="0" parTransId="{E740333A-56E3-451E-97E6-BBB900E54A17}" sibTransId="{D75CE4DF-E8D2-41A4-9891-DFB36E91417B}"/>
    <dgm:cxn modelId="{53D258A6-FC0D-4A03-8EAE-2C1D93AADBE7}" type="presOf" srcId="{3C879D4E-6A8B-4CF3-9AE7-051231CB7FCE}" destId="{40AC78E8-950E-41D4-92FD-041303FB7956}" srcOrd="0" destOrd="0" presId="urn:microsoft.com/office/officeart/2005/8/layout/hList1"/>
    <dgm:cxn modelId="{1AF84322-D0D2-47B7-9440-A4EB89829A28}" type="presOf" srcId="{293B6390-769D-4E68-8E46-E365BF5424A0}" destId="{F3B8EE43-30DB-4828-805A-8E9F9A12A2A5}" srcOrd="0" destOrd="4" presId="urn:microsoft.com/office/officeart/2005/8/layout/hList1"/>
    <dgm:cxn modelId="{DD2CBDA0-8AFE-4FEA-A348-D0A7FC038552}" type="presOf" srcId="{B4509379-999F-43EE-A566-58D41AFE4534}" destId="{F3B8EE43-30DB-4828-805A-8E9F9A12A2A5}" srcOrd="0" destOrd="1" presId="urn:microsoft.com/office/officeart/2005/8/layout/hList1"/>
    <dgm:cxn modelId="{062ECBB5-26D1-4200-B50F-854C2EA2C5B4}" type="presOf" srcId="{DE648DEE-D03C-4619-9E90-27B54B48B7A6}" destId="{F3B8EE43-30DB-4828-805A-8E9F9A12A2A5}" srcOrd="0" destOrd="7" presId="urn:microsoft.com/office/officeart/2005/8/layout/hList1"/>
    <dgm:cxn modelId="{F8D5DC10-8047-4ED3-9A0F-CCB59A99BE64}" type="presParOf" srcId="{1A827A1B-3C55-4611-A337-A4F19644FC35}" destId="{B7B8FDFC-A7D7-4D6E-8959-A7E4585792FA}" srcOrd="0" destOrd="0" presId="urn:microsoft.com/office/officeart/2005/8/layout/hList1"/>
    <dgm:cxn modelId="{9F76284A-39E7-40D2-BD21-7D1E515D93C3}" type="presParOf" srcId="{B7B8FDFC-A7D7-4D6E-8959-A7E4585792FA}" destId="{40AC78E8-950E-41D4-92FD-041303FB7956}" srcOrd="0" destOrd="0" presId="urn:microsoft.com/office/officeart/2005/8/layout/hList1"/>
    <dgm:cxn modelId="{17DB67F4-98CA-44B8-9189-EB5A266BD2D3}" type="presParOf" srcId="{B7B8FDFC-A7D7-4D6E-8959-A7E4585792FA}" destId="{693EF849-A381-4E6D-9BD5-52CE1EEEB87C}" srcOrd="1" destOrd="0" presId="urn:microsoft.com/office/officeart/2005/8/layout/hList1"/>
    <dgm:cxn modelId="{3DC051C5-EADE-4E13-ADD9-896FD9967CDD}" type="presParOf" srcId="{1A827A1B-3C55-4611-A337-A4F19644FC35}" destId="{AB637DD7-0273-4DB1-8AC3-947FA7D464CC}" srcOrd="1" destOrd="0" presId="urn:microsoft.com/office/officeart/2005/8/layout/hList1"/>
    <dgm:cxn modelId="{0861431D-7141-43E7-8678-EA60A07C4EEE}" type="presParOf" srcId="{1A827A1B-3C55-4611-A337-A4F19644FC35}" destId="{6C10E8C0-7A96-4EC2-B24B-80EDFA925AC0}" srcOrd="2" destOrd="0" presId="urn:microsoft.com/office/officeart/2005/8/layout/hList1"/>
    <dgm:cxn modelId="{01E9477A-0384-46E0-8A3E-A547B6CA009B}" type="presParOf" srcId="{6C10E8C0-7A96-4EC2-B24B-80EDFA925AC0}" destId="{92003A11-F9C3-4E34-822C-3CE93A69C84C}" srcOrd="0" destOrd="0" presId="urn:microsoft.com/office/officeart/2005/8/layout/hList1"/>
    <dgm:cxn modelId="{258E0388-6CAB-4748-A23F-BE18564A3AF8}" type="presParOf" srcId="{6C10E8C0-7A96-4EC2-B24B-80EDFA925AC0}" destId="{F3B8EE43-30DB-4828-805A-8E9F9A12A2A5}" srcOrd="1" destOrd="0" presId="urn:microsoft.com/office/officeart/2005/8/layout/hList1"/>
    <dgm:cxn modelId="{BB1A926E-5F31-41B7-950C-AC22295CAF99}" type="presParOf" srcId="{1A827A1B-3C55-4611-A337-A4F19644FC35}" destId="{CC85D5BF-89F6-4CAD-94E5-B82755A5C80C}" srcOrd="3" destOrd="0" presId="urn:microsoft.com/office/officeart/2005/8/layout/hList1"/>
    <dgm:cxn modelId="{721D67A0-69C3-4E01-AE9F-AEDEA4772FC9}" type="presParOf" srcId="{1A827A1B-3C55-4611-A337-A4F19644FC35}" destId="{81FFF37D-F442-4EA7-B013-1DCB57D272B1}" srcOrd="4" destOrd="0" presId="urn:microsoft.com/office/officeart/2005/8/layout/hList1"/>
    <dgm:cxn modelId="{4A810068-AD81-4846-87CD-808C7C4F1215}" type="presParOf" srcId="{81FFF37D-F442-4EA7-B013-1DCB57D272B1}" destId="{183C2964-8FEF-4A1F-A15E-C26626BA99F0}" srcOrd="0" destOrd="0" presId="urn:microsoft.com/office/officeart/2005/8/layout/hList1"/>
    <dgm:cxn modelId="{9921AE55-60AC-43AD-A4BC-316CA455429B}" type="presParOf" srcId="{81FFF37D-F442-4EA7-B013-1DCB57D272B1}" destId="{521A407F-E638-4C65-A875-DC86DC3C1DDE}" srcOrd="1" destOrd="0" presId="urn:microsoft.com/office/officeart/2005/8/layout/h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FDA9C0-97DB-46AC-B01A-AB7277DA80BA}">
      <dsp:nvSpPr>
        <dsp:cNvPr id="0" name=""/>
        <dsp:cNvSpPr/>
      </dsp:nvSpPr>
      <dsp:spPr>
        <a:xfrm>
          <a:off x="0" y="6916"/>
          <a:ext cx="5581649" cy="348615"/>
        </a:xfrm>
        <a:prstGeom prst="rect">
          <a:avLst/>
        </a:prstGeom>
        <a:solidFill>
          <a:schemeClr val="accen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nb-NO" sz="2400" kern="1200"/>
            <a:t>Kategorier</a:t>
          </a:r>
        </a:p>
      </dsp:txBody>
      <dsp:txXfrm>
        <a:off x="0" y="6916"/>
        <a:ext cx="5581649" cy="348615"/>
      </dsp:txXfrm>
    </dsp:sp>
    <dsp:sp modelId="{BA86E0A1-39E1-43AC-8639-F22BA120F678}">
      <dsp:nvSpPr>
        <dsp:cNvPr id="0" name=""/>
        <dsp:cNvSpPr/>
      </dsp:nvSpPr>
      <dsp:spPr>
        <a:xfrm>
          <a:off x="0" y="348615"/>
          <a:ext cx="1395412" cy="732091"/>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b-NO" sz="1000" kern="1200"/>
            <a:t>Motiverende tiltak som bidrar til livsstilsendring</a:t>
          </a:r>
        </a:p>
      </dsp:txBody>
      <dsp:txXfrm>
        <a:off x="0" y="348615"/>
        <a:ext cx="1395412" cy="732091"/>
      </dsp:txXfrm>
    </dsp:sp>
    <dsp:sp modelId="{70D02185-E193-4251-AA2C-9403121AD857}">
      <dsp:nvSpPr>
        <dsp:cNvPr id="0" name=""/>
        <dsp:cNvSpPr/>
      </dsp:nvSpPr>
      <dsp:spPr>
        <a:xfrm>
          <a:off x="1395412" y="348615"/>
          <a:ext cx="1395412" cy="732091"/>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b-NO" sz="1000" kern="1200"/>
            <a:t>Pedagogiske tiltak som bidrar til livsstilsendring</a:t>
          </a:r>
        </a:p>
      </dsp:txBody>
      <dsp:txXfrm>
        <a:off x="1395412" y="348615"/>
        <a:ext cx="1395412" cy="732091"/>
      </dsp:txXfrm>
    </dsp:sp>
    <dsp:sp modelId="{D5EB6CE2-8705-44E5-9B09-95B20D4EEFA1}">
      <dsp:nvSpPr>
        <dsp:cNvPr id="0" name=""/>
        <dsp:cNvSpPr/>
      </dsp:nvSpPr>
      <dsp:spPr>
        <a:xfrm>
          <a:off x="2790824" y="348615"/>
          <a:ext cx="1395412" cy="732091"/>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b-NO" sz="1000" kern="1200"/>
            <a:t>Forebyggende livsstilsendringsprogram som tiltak for å bidra til livsstilsendring</a:t>
          </a:r>
        </a:p>
      </dsp:txBody>
      <dsp:txXfrm>
        <a:off x="2790824" y="348615"/>
        <a:ext cx="1395412" cy="732091"/>
      </dsp:txXfrm>
    </dsp:sp>
    <dsp:sp modelId="{0679D2A6-0FD2-4DDA-8686-58BFD8805B20}">
      <dsp:nvSpPr>
        <dsp:cNvPr id="0" name=""/>
        <dsp:cNvSpPr/>
      </dsp:nvSpPr>
      <dsp:spPr>
        <a:xfrm>
          <a:off x="4186237" y="348615"/>
          <a:ext cx="1395412" cy="732091"/>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b-NO" sz="1000" kern="1200"/>
            <a:t>Sosial- og personlig støtte som tiltak for å bidra til livsstilsendring</a:t>
          </a:r>
        </a:p>
      </dsp:txBody>
      <dsp:txXfrm>
        <a:off x="4186237" y="348615"/>
        <a:ext cx="1395412" cy="732091"/>
      </dsp:txXfrm>
    </dsp:sp>
    <dsp:sp modelId="{5EAEC49C-A2E9-4683-9A0F-A50E34BBD4B4}">
      <dsp:nvSpPr>
        <dsp:cNvPr id="0" name=""/>
        <dsp:cNvSpPr/>
      </dsp:nvSpPr>
      <dsp:spPr>
        <a:xfrm>
          <a:off x="0" y="1080706"/>
          <a:ext cx="5581649" cy="81343"/>
        </a:xfrm>
        <a:prstGeom prst="rect">
          <a:avLst/>
        </a:prstGeom>
        <a:solidFill>
          <a:schemeClr val="lt1"/>
        </a:solidFill>
        <a:ln w="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AC78E8-950E-41D4-92FD-041303FB7956}">
      <dsp:nvSpPr>
        <dsp:cNvPr id="0" name=""/>
        <dsp:cNvSpPr/>
      </dsp:nvSpPr>
      <dsp:spPr>
        <a:xfrm>
          <a:off x="1714" y="59037"/>
          <a:ext cx="1671637" cy="3168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nb-NO" sz="1100" kern="1200"/>
            <a:t>Hensikt</a:t>
          </a:r>
        </a:p>
      </dsp:txBody>
      <dsp:txXfrm>
        <a:off x="1714" y="59037"/>
        <a:ext cx="1671637" cy="316800"/>
      </dsp:txXfrm>
    </dsp:sp>
    <dsp:sp modelId="{693EF849-A381-4E6D-9BD5-52CE1EEEB87C}">
      <dsp:nvSpPr>
        <dsp:cNvPr id="0" name=""/>
        <dsp:cNvSpPr/>
      </dsp:nvSpPr>
      <dsp:spPr>
        <a:xfrm>
          <a:off x="1714" y="375837"/>
          <a:ext cx="1671637" cy="2038162"/>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b-NO" sz="1100" b="1" i="1" kern="1200"/>
            <a:t>Å belyse ulike tiltak som kan bidra til livsstilsendring hos pasienter med risiko for utvikling av diabetes type 2. </a:t>
          </a:r>
          <a:endParaRPr lang="nb-NO" sz="1100" kern="1200"/>
        </a:p>
      </dsp:txBody>
      <dsp:txXfrm>
        <a:off x="1714" y="375837"/>
        <a:ext cx="1671637" cy="2038162"/>
      </dsp:txXfrm>
    </dsp:sp>
    <dsp:sp modelId="{92003A11-F9C3-4E34-822C-3CE93A69C84C}">
      <dsp:nvSpPr>
        <dsp:cNvPr id="0" name=""/>
        <dsp:cNvSpPr/>
      </dsp:nvSpPr>
      <dsp:spPr>
        <a:xfrm>
          <a:off x="1907381" y="59037"/>
          <a:ext cx="1671637" cy="3168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nb-NO" sz="1100" kern="1200"/>
            <a:t>Teori</a:t>
          </a:r>
        </a:p>
      </dsp:txBody>
      <dsp:txXfrm>
        <a:off x="1907381" y="59037"/>
        <a:ext cx="1671637" cy="316800"/>
      </dsp:txXfrm>
    </dsp:sp>
    <dsp:sp modelId="{F3B8EE43-30DB-4828-805A-8E9F9A12A2A5}">
      <dsp:nvSpPr>
        <dsp:cNvPr id="0" name=""/>
        <dsp:cNvSpPr/>
      </dsp:nvSpPr>
      <dsp:spPr>
        <a:xfrm>
          <a:off x="1907381" y="375837"/>
          <a:ext cx="1671637" cy="2038162"/>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b-NO" sz="1100" kern="1200"/>
            <a:t>Forekomst av DMT2</a:t>
          </a:r>
        </a:p>
        <a:p>
          <a:pPr marL="57150" lvl="1" indent="-57150" algn="l" defTabSz="488950">
            <a:lnSpc>
              <a:spcPct val="90000"/>
            </a:lnSpc>
            <a:spcBef>
              <a:spcPct val="0"/>
            </a:spcBef>
            <a:spcAft>
              <a:spcPct val="15000"/>
            </a:spcAft>
            <a:buChar char="••"/>
          </a:pPr>
          <a:r>
            <a:rPr lang="nb-NO" sz="1100" kern="1200"/>
            <a:t>Årsaker til DMT2</a:t>
          </a:r>
        </a:p>
        <a:p>
          <a:pPr marL="57150" lvl="1" indent="-57150" algn="l" defTabSz="488950">
            <a:lnSpc>
              <a:spcPct val="90000"/>
            </a:lnSpc>
            <a:spcBef>
              <a:spcPct val="0"/>
            </a:spcBef>
            <a:spcAft>
              <a:spcPct val="15000"/>
            </a:spcAft>
            <a:buChar char="••"/>
          </a:pPr>
          <a:r>
            <a:rPr lang="nb-NO" sz="1100" kern="1200"/>
            <a:t>Livsstil</a:t>
          </a:r>
        </a:p>
        <a:p>
          <a:pPr marL="57150" lvl="1" indent="-57150" algn="l" defTabSz="488950">
            <a:lnSpc>
              <a:spcPct val="90000"/>
            </a:lnSpc>
            <a:spcBef>
              <a:spcPct val="0"/>
            </a:spcBef>
            <a:spcAft>
              <a:spcPct val="15000"/>
            </a:spcAft>
            <a:buChar char="••"/>
          </a:pPr>
          <a:r>
            <a:rPr lang="nb-NO" sz="1100" kern="1200"/>
            <a:t>Sykepleierens forebyggende og helsefremmende rolle</a:t>
          </a:r>
        </a:p>
        <a:p>
          <a:pPr marL="57150" lvl="1" indent="-57150" algn="l" defTabSz="488950">
            <a:lnSpc>
              <a:spcPct val="90000"/>
            </a:lnSpc>
            <a:spcBef>
              <a:spcPct val="0"/>
            </a:spcBef>
            <a:spcAft>
              <a:spcPct val="15000"/>
            </a:spcAft>
            <a:buChar char="••"/>
          </a:pPr>
          <a:r>
            <a:rPr lang="nb-NO" sz="1100" kern="1200"/>
            <a:t>Primær- og sekundærforebygging</a:t>
          </a:r>
        </a:p>
        <a:p>
          <a:pPr marL="57150" lvl="1" indent="-57150" algn="l" defTabSz="488950">
            <a:lnSpc>
              <a:spcPct val="90000"/>
            </a:lnSpc>
            <a:spcBef>
              <a:spcPct val="0"/>
            </a:spcBef>
            <a:spcAft>
              <a:spcPct val="15000"/>
            </a:spcAft>
            <a:buChar char="••"/>
          </a:pPr>
          <a:r>
            <a:rPr lang="nb-NO" sz="1100" kern="1200"/>
            <a:t>Faglig forsvarlighet</a:t>
          </a:r>
        </a:p>
        <a:p>
          <a:pPr marL="57150" lvl="1" indent="-57150" algn="l" defTabSz="488950">
            <a:lnSpc>
              <a:spcPct val="90000"/>
            </a:lnSpc>
            <a:spcBef>
              <a:spcPct val="0"/>
            </a:spcBef>
            <a:spcAft>
              <a:spcPct val="15000"/>
            </a:spcAft>
            <a:buChar char="••"/>
          </a:pPr>
          <a:r>
            <a:rPr lang="nb-NO" sz="1100" kern="1200"/>
            <a:t>Kunnskapsbasert praksis</a:t>
          </a:r>
        </a:p>
        <a:p>
          <a:pPr marL="57150" lvl="1" indent="-57150" algn="l" defTabSz="488950">
            <a:lnSpc>
              <a:spcPct val="90000"/>
            </a:lnSpc>
            <a:spcBef>
              <a:spcPct val="0"/>
            </a:spcBef>
            <a:spcAft>
              <a:spcPct val="15000"/>
            </a:spcAft>
            <a:buChar char="••"/>
          </a:pPr>
          <a:endParaRPr lang="nb-NO" sz="1100" kern="1200"/>
        </a:p>
      </dsp:txBody>
      <dsp:txXfrm>
        <a:off x="1907381" y="375837"/>
        <a:ext cx="1671637" cy="2038162"/>
      </dsp:txXfrm>
    </dsp:sp>
    <dsp:sp modelId="{183C2964-8FEF-4A1F-A15E-C26626BA99F0}">
      <dsp:nvSpPr>
        <dsp:cNvPr id="0" name=""/>
        <dsp:cNvSpPr/>
      </dsp:nvSpPr>
      <dsp:spPr>
        <a:xfrm>
          <a:off x="3813048" y="59037"/>
          <a:ext cx="1671637" cy="3168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nb-NO" sz="1100" kern="1200"/>
            <a:t>Resultat</a:t>
          </a:r>
        </a:p>
      </dsp:txBody>
      <dsp:txXfrm>
        <a:off x="3813048" y="59037"/>
        <a:ext cx="1671637" cy="316800"/>
      </dsp:txXfrm>
    </dsp:sp>
    <dsp:sp modelId="{521A407F-E638-4C65-A875-DC86DC3C1DDE}">
      <dsp:nvSpPr>
        <dsp:cNvPr id="0" name=""/>
        <dsp:cNvSpPr/>
      </dsp:nvSpPr>
      <dsp:spPr>
        <a:xfrm>
          <a:off x="3813048" y="375837"/>
          <a:ext cx="1671637" cy="2038162"/>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b-NO" sz="1100" kern="1200"/>
            <a:t>Motiverende tiltak</a:t>
          </a:r>
        </a:p>
        <a:p>
          <a:pPr marL="57150" lvl="1" indent="-57150" algn="l" defTabSz="488950">
            <a:lnSpc>
              <a:spcPct val="90000"/>
            </a:lnSpc>
            <a:spcBef>
              <a:spcPct val="0"/>
            </a:spcBef>
            <a:spcAft>
              <a:spcPct val="15000"/>
            </a:spcAft>
            <a:buChar char="••"/>
          </a:pPr>
          <a:r>
            <a:rPr lang="nb-NO" sz="1100" kern="1200"/>
            <a:t>Pedagogiske tiltak som bidrar til livsstilsendring</a:t>
          </a:r>
        </a:p>
        <a:p>
          <a:pPr marL="57150" lvl="1" indent="-57150" algn="l" defTabSz="488950">
            <a:lnSpc>
              <a:spcPct val="90000"/>
            </a:lnSpc>
            <a:spcBef>
              <a:spcPct val="0"/>
            </a:spcBef>
            <a:spcAft>
              <a:spcPct val="15000"/>
            </a:spcAft>
            <a:buChar char="••"/>
          </a:pPr>
          <a:r>
            <a:rPr lang="nb-NO" sz="1100" kern="1200"/>
            <a:t>Personlig- og sosial støtte</a:t>
          </a:r>
        </a:p>
        <a:p>
          <a:pPr marL="57150" lvl="1" indent="-57150" algn="l" defTabSz="488950">
            <a:lnSpc>
              <a:spcPct val="90000"/>
            </a:lnSpc>
            <a:spcBef>
              <a:spcPct val="0"/>
            </a:spcBef>
            <a:spcAft>
              <a:spcPct val="15000"/>
            </a:spcAft>
            <a:buChar char="••"/>
          </a:pPr>
          <a:r>
            <a:rPr lang="nb-NO" sz="1100" kern="1200"/>
            <a:t>Forebyggende livsstilsendringsprogram</a:t>
          </a:r>
        </a:p>
        <a:p>
          <a:pPr marL="57150" lvl="1" indent="-57150" algn="l" defTabSz="488950">
            <a:lnSpc>
              <a:spcPct val="90000"/>
            </a:lnSpc>
            <a:spcBef>
              <a:spcPct val="0"/>
            </a:spcBef>
            <a:spcAft>
              <a:spcPct val="15000"/>
            </a:spcAft>
            <a:buChar char="••"/>
          </a:pPr>
          <a:endParaRPr lang="nb-NO" sz="1100" kern="1200"/>
        </a:p>
      </dsp:txBody>
      <dsp:txXfrm>
        <a:off x="3813048" y="375837"/>
        <a:ext cx="1671637" cy="2038162"/>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A8D2103971AC489EAE2B3C4D61FB73" ma:contentTypeVersion="1" ma:contentTypeDescription="Opprett et nytt dokument." ma:contentTypeScope="" ma:versionID="bf0c50eec9a5d9d00ee09cddd1d28224">
  <xsd:schema xmlns:xsd="http://www.w3.org/2001/XMLSchema" xmlns:xs="http://www.w3.org/2001/XMLSchema" xmlns:p="http://schemas.microsoft.com/office/2006/metadata/properties" xmlns:ns1="http://schemas.microsoft.com/sharepoint/v3" targetNamespace="http://schemas.microsoft.com/office/2006/metadata/properties" ma:root="true" ma:fieldsID="8bcbe13c3a66c5dfdfa63bbe19fd547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1EE99-05E0-45ED-B486-F81F5C1C5C7E}">
  <ds:schemaRefs>
    <ds:schemaRef ds:uri="http://schemas.microsoft.com/sharepoint/v3/contenttype/forms"/>
  </ds:schemaRefs>
</ds:datastoreItem>
</file>

<file path=customXml/itemProps2.xml><?xml version="1.0" encoding="utf-8"?>
<ds:datastoreItem xmlns:ds="http://schemas.openxmlformats.org/officeDocument/2006/customXml" ds:itemID="{139A0C7A-2478-481E-9635-5A1B14CA0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DD5BE-9279-404C-AFC8-A5376F9C9859}">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sharepoint/v3"/>
    <ds:schemaRef ds:uri="http://purl.org/dc/terms/"/>
  </ds:schemaRefs>
</ds:datastoreItem>
</file>

<file path=customXml/itemProps4.xml><?xml version="1.0" encoding="utf-8"?>
<ds:datastoreItem xmlns:ds="http://schemas.openxmlformats.org/officeDocument/2006/customXml" ds:itemID="{4EFDB28F-F09C-4BDF-BEB0-45FABF27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15224</Words>
  <Characters>80689</Characters>
  <Application>Microsoft Office Word</Application>
  <DocSecurity>4</DocSecurity>
  <Lines>672</Lines>
  <Paragraphs>191</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95722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Karlsen</dc:creator>
  <cp:lastModifiedBy>Moe Anne Beate Øvereng</cp:lastModifiedBy>
  <cp:revision>2</cp:revision>
  <dcterms:created xsi:type="dcterms:W3CDTF">2016-07-04T12:03:00Z</dcterms:created>
  <dcterms:modified xsi:type="dcterms:W3CDTF">2016-07-04T12:03:00Z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0x01010070A8D2103971AC489EAE2B3C4D61FB73</vt:lpwstr>
  </property>
</Properties>
</file>